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92B10" w14:textId="77777777" w:rsidR="000B749D" w:rsidRPr="00B24593" w:rsidRDefault="00BE7949" w:rsidP="00781ED5">
      <w:pPr>
        <w:pStyle w:val="DefaultText"/>
        <w:jc w:val="center"/>
        <w:outlineLvl w:val="0"/>
        <w:rPr>
          <w:rFonts w:ascii="Trebuchet MS" w:hAnsi="Trebuchet MS"/>
          <w:sz w:val="28"/>
          <w:szCs w:val="22"/>
        </w:rPr>
      </w:pPr>
      <w:r w:rsidRPr="00B24593">
        <w:rPr>
          <w:rFonts w:ascii="Trebuchet MS" w:hAnsi="Trebuchet MS"/>
          <w:b/>
          <w:bCs/>
          <w:i/>
          <w:iCs/>
          <w:sz w:val="28"/>
          <w:szCs w:val="22"/>
        </w:rPr>
        <w:t>Financ</w:t>
      </w:r>
      <w:r w:rsidR="00E44590" w:rsidRPr="00B24593">
        <w:rPr>
          <w:rFonts w:ascii="Trebuchet MS" w:hAnsi="Trebuchet MS"/>
          <w:b/>
          <w:bCs/>
          <w:i/>
          <w:iCs/>
          <w:sz w:val="28"/>
          <w:szCs w:val="22"/>
        </w:rPr>
        <w:t>ial Policy</w:t>
      </w:r>
    </w:p>
    <w:p w14:paraId="63292B11" w14:textId="10353AD7" w:rsidR="000B749D" w:rsidRPr="00B24593" w:rsidRDefault="002F096F" w:rsidP="007350D1">
      <w:pPr>
        <w:pStyle w:val="DefaultText"/>
        <w:jc w:val="center"/>
        <w:rPr>
          <w:rFonts w:ascii="Trebuchet MS" w:hAnsi="Trebuchet MS"/>
          <w:b/>
          <w:bCs/>
          <w:i/>
          <w:iCs/>
          <w:sz w:val="22"/>
          <w:szCs w:val="22"/>
        </w:rPr>
      </w:pPr>
      <w:r>
        <w:rPr>
          <w:rFonts w:ascii="Trebuchet MS" w:hAnsi="Trebuchet MS"/>
          <w:b/>
          <w:bCs/>
          <w:i/>
          <w:iCs/>
          <w:sz w:val="22"/>
          <w:szCs w:val="22"/>
        </w:rPr>
        <w:t xml:space="preserve">Updated </w:t>
      </w:r>
      <w:r w:rsidR="00601C03">
        <w:rPr>
          <w:rFonts w:ascii="Trebuchet MS" w:hAnsi="Trebuchet MS"/>
          <w:b/>
          <w:bCs/>
          <w:i/>
          <w:iCs/>
          <w:sz w:val="22"/>
          <w:szCs w:val="22"/>
        </w:rPr>
        <w:t>September 2023</w:t>
      </w:r>
    </w:p>
    <w:p w14:paraId="63292B12" w14:textId="77777777" w:rsidR="000B749D" w:rsidRPr="00B24593" w:rsidRDefault="000B749D" w:rsidP="00781ED5">
      <w:pPr>
        <w:pStyle w:val="DefaultText"/>
        <w:outlineLvl w:val="0"/>
        <w:rPr>
          <w:rFonts w:ascii="Trebuchet MS" w:hAnsi="Trebuchet MS"/>
          <w:sz w:val="22"/>
          <w:szCs w:val="22"/>
        </w:rPr>
      </w:pPr>
      <w:r w:rsidRPr="00B24593">
        <w:rPr>
          <w:rFonts w:ascii="Trebuchet MS" w:hAnsi="Trebuchet MS"/>
          <w:b/>
          <w:bCs/>
          <w:i/>
          <w:iCs/>
          <w:sz w:val="22"/>
          <w:szCs w:val="22"/>
        </w:rPr>
        <w:t>Purpose</w:t>
      </w:r>
    </w:p>
    <w:p w14:paraId="63292B13" w14:textId="77777777" w:rsidR="004C778D" w:rsidRPr="00B24593" w:rsidRDefault="004C778D" w:rsidP="00036B55">
      <w:pPr>
        <w:pStyle w:val="DefaultText"/>
        <w:rPr>
          <w:rFonts w:ascii="Trebuchet MS" w:hAnsi="Trebuchet MS"/>
          <w:sz w:val="22"/>
          <w:szCs w:val="22"/>
        </w:rPr>
      </w:pPr>
    </w:p>
    <w:p w14:paraId="63292B14" w14:textId="77777777" w:rsidR="004C778D" w:rsidRPr="00B24593" w:rsidRDefault="000B749D" w:rsidP="00036B55">
      <w:pPr>
        <w:pStyle w:val="DefaultText"/>
        <w:rPr>
          <w:rFonts w:ascii="Trebuchet MS" w:hAnsi="Trebuchet MS"/>
          <w:sz w:val="22"/>
          <w:szCs w:val="22"/>
        </w:rPr>
      </w:pPr>
      <w:r w:rsidRPr="00B24593">
        <w:rPr>
          <w:rFonts w:ascii="Trebuchet MS" w:hAnsi="Trebuchet MS"/>
          <w:sz w:val="22"/>
          <w:szCs w:val="22"/>
        </w:rPr>
        <w:t xml:space="preserve">To </w:t>
      </w:r>
      <w:r w:rsidR="004A3BA2" w:rsidRPr="00B24593">
        <w:rPr>
          <w:rFonts w:ascii="Trebuchet MS" w:hAnsi="Trebuchet MS"/>
          <w:sz w:val="22"/>
          <w:szCs w:val="22"/>
        </w:rPr>
        <w:t>provide</w:t>
      </w:r>
      <w:r w:rsidRPr="00B24593">
        <w:rPr>
          <w:rFonts w:ascii="Trebuchet MS" w:hAnsi="Trebuchet MS"/>
          <w:sz w:val="22"/>
          <w:szCs w:val="22"/>
        </w:rPr>
        <w:t xml:space="preserve"> guid</w:t>
      </w:r>
      <w:r w:rsidR="004A3BA2" w:rsidRPr="00B24593">
        <w:rPr>
          <w:rFonts w:ascii="Trebuchet MS" w:hAnsi="Trebuchet MS"/>
          <w:sz w:val="22"/>
          <w:szCs w:val="22"/>
        </w:rPr>
        <w:t>ance</w:t>
      </w:r>
      <w:r w:rsidRPr="00B24593">
        <w:rPr>
          <w:rFonts w:ascii="Trebuchet MS" w:hAnsi="Trebuchet MS"/>
          <w:sz w:val="22"/>
          <w:szCs w:val="22"/>
        </w:rPr>
        <w:t xml:space="preserve"> </w:t>
      </w:r>
      <w:r w:rsidR="008965FC" w:rsidRPr="00B24593">
        <w:rPr>
          <w:rFonts w:ascii="Trebuchet MS" w:hAnsi="Trebuchet MS"/>
          <w:sz w:val="22"/>
          <w:szCs w:val="22"/>
        </w:rPr>
        <w:t xml:space="preserve">to the </w:t>
      </w:r>
      <w:r w:rsidR="0096116B" w:rsidRPr="00B24593">
        <w:rPr>
          <w:rFonts w:ascii="Trebuchet MS" w:hAnsi="Trebuchet MS"/>
          <w:sz w:val="22"/>
          <w:szCs w:val="22"/>
        </w:rPr>
        <w:t>Executive Director</w:t>
      </w:r>
      <w:r w:rsidR="008965FC" w:rsidRPr="00B24593">
        <w:rPr>
          <w:rFonts w:ascii="Trebuchet MS" w:hAnsi="Trebuchet MS"/>
          <w:sz w:val="22"/>
          <w:szCs w:val="22"/>
        </w:rPr>
        <w:t xml:space="preserve"> and the Board of Directors relating to the finances of the Elk River Area Chamber of Commerce (ERACC).  </w:t>
      </w:r>
      <w:r w:rsidRPr="00B24593">
        <w:rPr>
          <w:rFonts w:ascii="Trebuchet MS" w:hAnsi="Trebuchet MS"/>
          <w:sz w:val="22"/>
          <w:szCs w:val="22"/>
        </w:rPr>
        <w:t xml:space="preserve">The </w:t>
      </w:r>
      <w:r w:rsidR="0096116B" w:rsidRPr="00B24593">
        <w:rPr>
          <w:rFonts w:ascii="Trebuchet MS" w:hAnsi="Trebuchet MS"/>
          <w:sz w:val="22"/>
          <w:szCs w:val="22"/>
        </w:rPr>
        <w:t xml:space="preserve">Executive </w:t>
      </w:r>
      <w:proofErr w:type="gramStart"/>
      <w:r w:rsidR="0096116B" w:rsidRPr="00B24593">
        <w:rPr>
          <w:rFonts w:ascii="Trebuchet MS" w:hAnsi="Trebuchet MS"/>
          <w:sz w:val="22"/>
          <w:szCs w:val="22"/>
        </w:rPr>
        <w:t>Director</w:t>
      </w:r>
      <w:proofErr w:type="gramEnd"/>
      <w:r w:rsidRPr="00B24593">
        <w:rPr>
          <w:rFonts w:ascii="Trebuchet MS" w:hAnsi="Trebuchet MS"/>
          <w:sz w:val="22"/>
          <w:szCs w:val="22"/>
        </w:rPr>
        <w:t xml:space="preserve"> with approval of the </w:t>
      </w:r>
      <w:r w:rsidR="005A4FAD" w:rsidRPr="00B24593">
        <w:rPr>
          <w:rFonts w:ascii="Trebuchet MS" w:hAnsi="Trebuchet MS"/>
          <w:sz w:val="22"/>
          <w:szCs w:val="22"/>
        </w:rPr>
        <w:t xml:space="preserve">Board of Directors </w:t>
      </w:r>
      <w:r w:rsidRPr="00B24593">
        <w:rPr>
          <w:rFonts w:ascii="Trebuchet MS" w:hAnsi="Trebuchet MS"/>
          <w:sz w:val="22"/>
          <w:szCs w:val="22"/>
        </w:rPr>
        <w:t xml:space="preserve">is given authority for the implementation of this policy. </w:t>
      </w:r>
    </w:p>
    <w:p w14:paraId="63292B15" w14:textId="77777777" w:rsidR="004C778D" w:rsidRPr="00B24593" w:rsidRDefault="004C778D" w:rsidP="00036B55">
      <w:pPr>
        <w:pStyle w:val="DefaultText"/>
        <w:rPr>
          <w:rFonts w:ascii="Trebuchet MS" w:hAnsi="Trebuchet MS"/>
          <w:sz w:val="22"/>
          <w:szCs w:val="22"/>
        </w:rPr>
      </w:pPr>
    </w:p>
    <w:p w14:paraId="63292B16" w14:textId="77777777" w:rsidR="00E44590" w:rsidRPr="00B24593" w:rsidRDefault="00BE7949" w:rsidP="00036B55">
      <w:pPr>
        <w:pStyle w:val="DefaultText"/>
        <w:rPr>
          <w:rFonts w:ascii="Trebuchet MS" w:hAnsi="Trebuchet MS"/>
          <w:sz w:val="22"/>
          <w:szCs w:val="22"/>
        </w:rPr>
      </w:pPr>
      <w:r w:rsidRPr="00B24593">
        <w:rPr>
          <w:rFonts w:ascii="Trebuchet MS" w:hAnsi="Trebuchet MS"/>
          <w:b/>
          <w:i/>
          <w:sz w:val="22"/>
          <w:szCs w:val="22"/>
        </w:rPr>
        <w:t>The Finance Committee</w:t>
      </w:r>
      <w:r w:rsidRPr="00B24593">
        <w:rPr>
          <w:rFonts w:ascii="Trebuchet MS" w:hAnsi="Trebuchet MS"/>
          <w:sz w:val="22"/>
          <w:szCs w:val="22"/>
        </w:rPr>
        <w:t xml:space="preserve"> </w:t>
      </w:r>
    </w:p>
    <w:p w14:paraId="63292B17" w14:textId="77777777" w:rsidR="001E39BD" w:rsidRPr="00B24593" w:rsidRDefault="001E39BD" w:rsidP="00036B55">
      <w:pPr>
        <w:pStyle w:val="DefaultText"/>
        <w:rPr>
          <w:rFonts w:ascii="Trebuchet MS" w:hAnsi="Trebuchet MS"/>
          <w:sz w:val="22"/>
          <w:szCs w:val="22"/>
        </w:rPr>
      </w:pPr>
    </w:p>
    <w:p w14:paraId="63292B18" w14:textId="43CFF05D" w:rsidR="00036B55" w:rsidRPr="00B24593" w:rsidRDefault="00E44590" w:rsidP="00036B55">
      <w:pPr>
        <w:pStyle w:val="DefaultText"/>
        <w:rPr>
          <w:rFonts w:ascii="Trebuchet MS" w:hAnsi="Trebuchet MS"/>
          <w:sz w:val="22"/>
          <w:szCs w:val="22"/>
        </w:rPr>
      </w:pPr>
      <w:r w:rsidRPr="00B24593">
        <w:rPr>
          <w:rFonts w:ascii="Trebuchet MS" w:hAnsi="Trebuchet MS"/>
          <w:sz w:val="22"/>
          <w:szCs w:val="22"/>
        </w:rPr>
        <w:t xml:space="preserve">The Finance Committee </w:t>
      </w:r>
      <w:r w:rsidR="00BE7949" w:rsidRPr="00B24593">
        <w:rPr>
          <w:rFonts w:ascii="Trebuchet MS" w:hAnsi="Trebuchet MS"/>
          <w:sz w:val="22"/>
          <w:szCs w:val="22"/>
        </w:rPr>
        <w:t xml:space="preserve">shall consist of the </w:t>
      </w:r>
      <w:r w:rsidR="0096116B" w:rsidRPr="00B24593">
        <w:rPr>
          <w:rFonts w:ascii="Trebuchet MS" w:hAnsi="Trebuchet MS"/>
          <w:sz w:val="22"/>
          <w:szCs w:val="22"/>
        </w:rPr>
        <w:t>Executive Director</w:t>
      </w:r>
      <w:r w:rsidR="00BE7949" w:rsidRPr="00B24593">
        <w:rPr>
          <w:rFonts w:ascii="Trebuchet MS" w:hAnsi="Trebuchet MS"/>
          <w:sz w:val="22"/>
          <w:szCs w:val="22"/>
        </w:rPr>
        <w:t xml:space="preserve">, the Treasurer, and </w:t>
      </w:r>
      <w:r w:rsidR="00FC1A76" w:rsidRPr="00B24593">
        <w:rPr>
          <w:rFonts w:ascii="Trebuchet MS" w:hAnsi="Trebuchet MS"/>
          <w:sz w:val="22"/>
          <w:szCs w:val="22"/>
        </w:rPr>
        <w:t xml:space="preserve">up to </w:t>
      </w:r>
      <w:r w:rsidR="00BE7949" w:rsidRPr="00B24593">
        <w:rPr>
          <w:rFonts w:ascii="Trebuchet MS" w:hAnsi="Trebuchet MS"/>
          <w:sz w:val="22"/>
          <w:szCs w:val="22"/>
        </w:rPr>
        <w:t xml:space="preserve">two (2) </w:t>
      </w:r>
      <w:r w:rsidR="0096116B" w:rsidRPr="00B24593">
        <w:rPr>
          <w:rFonts w:ascii="Trebuchet MS" w:hAnsi="Trebuchet MS"/>
          <w:sz w:val="22"/>
          <w:szCs w:val="22"/>
        </w:rPr>
        <w:t>members appointed annually</w:t>
      </w:r>
      <w:r w:rsidR="00BE7949" w:rsidRPr="00B24593">
        <w:rPr>
          <w:rFonts w:ascii="Trebuchet MS" w:hAnsi="Trebuchet MS"/>
          <w:sz w:val="22"/>
          <w:szCs w:val="22"/>
        </w:rPr>
        <w:t xml:space="preserve">.  The members at large will have a financial background which will serve the chamber by providing knowledgeable guidance.  </w:t>
      </w:r>
      <w:proofErr w:type="gramStart"/>
      <w:r w:rsidR="00BE7949" w:rsidRPr="00B24593">
        <w:rPr>
          <w:rFonts w:ascii="Trebuchet MS" w:hAnsi="Trebuchet MS"/>
          <w:sz w:val="22"/>
          <w:szCs w:val="22"/>
        </w:rPr>
        <w:t>With the exception of</w:t>
      </w:r>
      <w:proofErr w:type="gramEnd"/>
      <w:r w:rsidR="00BE7949" w:rsidRPr="00B24593">
        <w:rPr>
          <w:rFonts w:ascii="Trebuchet MS" w:hAnsi="Trebuchet MS"/>
          <w:sz w:val="22"/>
          <w:szCs w:val="22"/>
        </w:rPr>
        <w:t xml:space="preserve"> the treasurer, the members of the committee will have no term limits and cannot commit the chamber to any course of action.  Their recommendations will be brought to the board </w:t>
      </w:r>
      <w:r w:rsidR="004A3BA2" w:rsidRPr="00B24593">
        <w:rPr>
          <w:rFonts w:ascii="Trebuchet MS" w:hAnsi="Trebuchet MS"/>
          <w:sz w:val="22"/>
          <w:szCs w:val="22"/>
        </w:rPr>
        <w:t>that</w:t>
      </w:r>
      <w:r w:rsidR="00BE7949" w:rsidRPr="00B24593">
        <w:rPr>
          <w:rFonts w:ascii="Trebuchet MS" w:hAnsi="Trebuchet MS"/>
          <w:sz w:val="22"/>
          <w:szCs w:val="22"/>
        </w:rPr>
        <w:t xml:space="preserve"> may choose to act</w:t>
      </w:r>
      <w:r w:rsidR="004A3BA2" w:rsidRPr="00B24593">
        <w:rPr>
          <w:rFonts w:ascii="Trebuchet MS" w:hAnsi="Trebuchet MS"/>
          <w:sz w:val="22"/>
          <w:szCs w:val="22"/>
        </w:rPr>
        <w:t xml:space="preserve"> on them</w:t>
      </w:r>
      <w:r w:rsidR="00BE7949" w:rsidRPr="00B24593">
        <w:rPr>
          <w:rFonts w:ascii="Trebuchet MS" w:hAnsi="Trebuchet MS"/>
          <w:sz w:val="22"/>
          <w:szCs w:val="22"/>
        </w:rPr>
        <w:t xml:space="preserve"> or not.</w:t>
      </w:r>
      <w:r w:rsidR="00BA60B2" w:rsidRPr="00B24593">
        <w:rPr>
          <w:rFonts w:ascii="Trebuchet MS" w:hAnsi="Trebuchet MS"/>
          <w:sz w:val="22"/>
          <w:szCs w:val="22"/>
        </w:rPr>
        <w:t xml:space="preserve">  The Finance Committee will meet a minimum of </w:t>
      </w:r>
      <w:r w:rsidR="00FC1A76" w:rsidRPr="00B24593">
        <w:rPr>
          <w:rFonts w:ascii="Trebuchet MS" w:hAnsi="Trebuchet MS"/>
          <w:sz w:val="22"/>
          <w:szCs w:val="22"/>
        </w:rPr>
        <w:t>once</w:t>
      </w:r>
      <w:r w:rsidR="002C0066" w:rsidRPr="00B24593">
        <w:rPr>
          <w:rFonts w:ascii="Trebuchet MS" w:hAnsi="Trebuchet MS"/>
          <w:sz w:val="22"/>
          <w:szCs w:val="22"/>
        </w:rPr>
        <w:t xml:space="preserve"> </w:t>
      </w:r>
      <w:r w:rsidR="00BA60B2" w:rsidRPr="00B24593">
        <w:rPr>
          <w:rFonts w:ascii="Trebuchet MS" w:hAnsi="Trebuchet MS"/>
          <w:sz w:val="22"/>
          <w:szCs w:val="22"/>
        </w:rPr>
        <w:t xml:space="preserve">per year.  </w:t>
      </w:r>
      <w:r w:rsidR="00FC1A76" w:rsidRPr="00B24593">
        <w:rPr>
          <w:rFonts w:ascii="Trebuchet MS" w:hAnsi="Trebuchet MS"/>
          <w:sz w:val="22"/>
          <w:szCs w:val="22"/>
        </w:rPr>
        <w:t xml:space="preserve">The committee will meet with the investment advisor annually. </w:t>
      </w:r>
      <w:r w:rsidR="00036B55" w:rsidRPr="00B24593">
        <w:rPr>
          <w:rFonts w:ascii="Trebuchet MS" w:hAnsi="Trebuchet MS"/>
          <w:sz w:val="22"/>
          <w:szCs w:val="22"/>
        </w:rPr>
        <w:t xml:space="preserve">The primary roles of the </w:t>
      </w:r>
      <w:r w:rsidR="004A3BA2" w:rsidRPr="00B24593">
        <w:rPr>
          <w:rFonts w:ascii="Trebuchet MS" w:hAnsi="Trebuchet MS"/>
          <w:sz w:val="22"/>
          <w:szCs w:val="22"/>
        </w:rPr>
        <w:t>Finance</w:t>
      </w:r>
      <w:r w:rsidR="00036B55" w:rsidRPr="00B24593">
        <w:rPr>
          <w:rFonts w:ascii="Trebuchet MS" w:hAnsi="Trebuchet MS"/>
          <w:sz w:val="22"/>
          <w:szCs w:val="22"/>
        </w:rPr>
        <w:t xml:space="preserve"> Committee are:</w:t>
      </w:r>
    </w:p>
    <w:p w14:paraId="63292B19" w14:textId="77777777" w:rsidR="00036B55" w:rsidRPr="00B24593" w:rsidRDefault="00036B55" w:rsidP="00036B55">
      <w:pPr>
        <w:pStyle w:val="DefaultText"/>
        <w:rPr>
          <w:rFonts w:ascii="Trebuchet MS" w:hAnsi="Trebuchet MS"/>
          <w:sz w:val="22"/>
          <w:szCs w:val="22"/>
        </w:rPr>
      </w:pPr>
    </w:p>
    <w:p w14:paraId="63292B1A" w14:textId="77777777" w:rsidR="008965FC" w:rsidRPr="00B24593" w:rsidRDefault="008965FC" w:rsidP="008965FC">
      <w:pPr>
        <w:pStyle w:val="DefaultText"/>
        <w:numPr>
          <w:ilvl w:val="0"/>
          <w:numId w:val="7"/>
        </w:numPr>
        <w:rPr>
          <w:rFonts w:ascii="Trebuchet MS" w:hAnsi="Trebuchet MS"/>
          <w:sz w:val="22"/>
          <w:szCs w:val="22"/>
        </w:rPr>
      </w:pPr>
      <w:r w:rsidRPr="00B24593">
        <w:rPr>
          <w:rFonts w:ascii="Trebuchet MS" w:hAnsi="Trebuchet MS"/>
          <w:sz w:val="22"/>
          <w:szCs w:val="22"/>
        </w:rPr>
        <w:t>Review the budget prior to board approval</w:t>
      </w:r>
    </w:p>
    <w:p w14:paraId="63292B1B" w14:textId="77777777" w:rsidR="008965FC" w:rsidRPr="00B24593" w:rsidRDefault="008965FC" w:rsidP="008965FC">
      <w:pPr>
        <w:pStyle w:val="DefaultText"/>
        <w:numPr>
          <w:ilvl w:val="0"/>
          <w:numId w:val="7"/>
        </w:numPr>
        <w:rPr>
          <w:rFonts w:ascii="Trebuchet MS" w:hAnsi="Trebuchet MS"/>
          <w:sz w:val="22"/>
          <w:szCs w:val="22"/>
        </w:rPr>
      </w:pPr>
      <w:r w:rsidRPr="00B24593">
        <w:rPr>
          <w:rFonts w:ascii="Trebuchet MS" w:hAnsi="Trebuchet MS"/>
          <w:sz w:val="22"/>
          <w:szCs w:val="22"/>
        </w:rPr>
        <w:t>Review the end of the year tax filing</w:t>
      </w:r>
    </w:p>
    <w:p w14:paraId="63292B1C" w14:textId="77777777" w:rsidR="00036B55" w:rsidRPr="00B24593" w:rsidRDefault="00036B55" w:rsidP="00036B55">
      <w:pPr>
        <w:pStyle w:val="DefaultText"/>
        <w:numPr>
          <w:ilvl w:val="0"/>
          <w:numId w:val="5"/>
        </w:numPr>
        <w:rPr>
          <w:rFonts w:ascii="Trebuchet MS" w:hAnsi="Trebuchet MS"/>
          <w:sz w:val="22"/>
          <w:szCs w:val="22"/>
        </w:rPr>
      </w:pPr>
      <w:r w:rsidRPr="00B24593">
        <w:rPr>
          <w:rFonts w:ascii="Trebuchet MS" w:hAnsi="Trebuchet MS"/>
          <w:sz w:val="22"/>
          <w:szCs w:val="22"/>
        </w:rPr>
        <w:t xml:space="preserve">Establish </w:t>
      </w:r>
      <w:r w:rsidR="004A3BA2" w:rsidRPr="00B24593">
        <w:rPr>
          <w:rFonts w:ascii="Trebuchet MS" w:hAnsi="Trebuchet MS"/>
          <w:sz w:val="22"/>
          <w:szCs w:val="22"/>
        </w:rPr>
        <w:t>investment g</w:t>
      </w:r>
      <w:r w:rsidRPr="00B24593">
        <w:rPr>
          <w:rFonts w:ascii="Trebuchet MS" w:hAnsi="Trebuchet MS"/>
          <w:sz w:val="22"/>
          <w:szCs w:val="22"/>
        </w:rPr>
        <w:t xml:space="preserve">uidelines relative </w:t>
      </w:r>
      <w:r w:rsidR="004A3BA2" w:rsidRPr="00B24593">
        <w:rPr>
          <w:rFonts w:ascii="Trebuchet MS" w:hAnsi="Trebuchet MS"/>
          <w:sz w:val="22"/>
          <w:szCs w:val="22"/>
        </w:rPr>
        <w:t>to benchmarks and i</w:t>
      </w:r>
      <w:r w:rsidRPr="00B24593">
        <w:rPr>
          <w:rFonts w:ascii="Trebuchet MS" w:hAnsi="Trebuchet MS"/>
          <w:sz w:val="22"/>
          <w:szCs w:val="22"/>
        </w:rPr>
        <w:t>dentify appropriate asset mix.</w:t>
      </w:r>
    </w:p>
    <w:p w14:paraId="63292B1D" w14:textId="77777777" w:rsidR="004A3BA2" w:rsidRPr="00B24593" w:rsidRDefault="004A3BA2" w:rsidP="00036B55">
      <w:pPr>
        <w:pStyle w:val="DefaultText"/>
        <w:numPr>
          <w:ilvl w:val="0"/>
          <w:numId w:val="7"/>
        </w:numPr>
        <w:rPr>
          <w:rFonts w:ascii="Trebuchet MS" w:hAnsi="Trebuchet MS"/>
          <w:sz w:val="22"/>
          <w:szCs w:val="22"/>
        </w:rPr>
      </w:pPr>
      <w:r w:rsidRPr="00B24593">
        <w:rPr>
          <w:rFonts w:ascii="Trebuchet MS" w:hAnsi="Trebuchet MS"/>
          <w:sz w:val="22"/>
          <w:szCs w:val="22"/>
        </w:rPr>
        <w:t>Track financial trends and provide recommended course of action as needed</w:t>
      </w:r>
    </w:p>
    <w:p w14:paraId="63292B1E" w14:textId="77777777" w:rsidR="008965FC" w:rsidRPr="00B24593" w:rsidRDefault="008965FC" w:rsidP="008965FC">
      <w:pPr>
        <w:pStyle w:val="DefaultText"/>
        <w:outlineLvl w:val="0"/>
        <w:rPr>
          <w:rFonts w:ascii="Trebuchet MS" w:hAnsi="Trebuchet MS"/>
          <w:b/>
          <w:bCs/>
          <w:i/>
          <w:sz w:val="22"/>
          <w:szCs w:val="22"/>
        </w:rPr>
      </w:pPr>
    </w:p>
    <w:p w14:paraId="63292B1F" w14:textId="77777777" w:rsidR="008965FC" w:rsidRPr="00B24593" w:rsidRDefault="008965FC" w:rsidP="008965FC">
      <w:pPr>
        <w:pStyle w:val="DefaultText"/>
        <w:outlineLvl w:val="0"/>
        <w:rPr>
          <w:rFonts w:ascii="Trebuchet MS" w:hAnsi="Trebuchet MS"/>
          <w:bCs/>
          <w:sz w:val="22"/>
          <w:szCs w:val="22"/>
        </w:rPr>
      </w:pPr>
      <w:r w:rsidRPr="00B24593">
        <w:rPr>
          <w:rFonts w:ascii="Trebuchet MS" w:hAnsi="Trebuchet MS"/>
          <w:b/>
          <w:bCs/>
          <w:i/>
          <w:sz w:val="22"/>
          <w:szCs w:val="22"/>
        </w:rPr>
        <w:t>Financial Oversight</w:t>
      </w:r>
    </w:p>
    <w:p w14:paraId="63292B20" w14:textId="77777777" w:rsidR="001E39BD" w:rsidRPr="00B24593" w:rsidRDefault="001E39BD" w:rsidP="008965FC">
      <w:pPr>
        <w:pStyle w:val="DefaultText"/>
        <w:rPr>
          <w:rFonts w:ascii="Trebuchet MS" w:hAnsi="Trebuchet MS"/>
          <w:bCs/>
          <w:sz w:val="22"/>
          <w:szCs w:val="22"/>
        </w:rPr>
      </w:pPr>
    </w:p>
    <w:p w14:paraId="63292B21" w14:textId="77777777" w:rsidR="008965FC" w:rsidRPr="00B24593" w:rsidRDefault="008965FC" w:rsidP="008965FC">
      <w:pPr>
        <w:pStyle w:val="DefaultText"/>
        <w:rPr>
          <w:rFonts w:ascii="Trebuchet MS" w:hAnsi="Trebuchet MS"/>
          <w:bCs/>
          <w:sz w:val="22"/>
          <w:szCs w:val="22"/>
        </w:rPr>
      </w:pPr>
      <w:r w:rsidRPr="00B24593">
        <w:rPr>
          <w:rFonts w:ascii="Trebuchet MS" w:hAnsi="Trebuchet MS"/>
          <w:bCs/>
          <w:sz w:val="22"/>
          <w:szCs w:val="22"/>
        </w:rPr>
        <w:t xml:space="preserve">Financial oversight is the responsibility of the </w:t>
      </w:r>
      <w:r w:rsidR="005A4FAD" w:rsidRPr="00B24593">
        <w:rPr>
          <w:rFonts w:ascii="Trebuchet MS" w:hAnsi="Trebuchet MS"/>
          <w:bCs/>
          <w:sz w:val="22"/>
          <w:szCs w:val="22"/>
        </w:rPr>
        <w:t>Chamber’s B</w:t>
      </w:r>
      <w:r w:rsidRPr="00B24593">
        <w:rPr>
          <w:rFonts w:ascii="Trebuchet MS" w:hAnsi="Trebuchet MS"/>
          <w:bCs/>
          <w:sz w:val="22"/>
          <w:szCs w:val="22"/>
        </w:rPr>
        <w:t xml:space="preserve">oard of </w:t>
      </w:r>
      <w:r w:rsidR="005A4FAD" w:rsidRPr="00B24593">
        <w:rPr>
          <w:rFonts w:ascii="Trebuchet MS" w:hAnsi="Trebuchet MS"/>
          <w:bCs/>
          <w:sz w:val="22"/>
          <w:szCs w:val="22"/>
        </w:rPr>
        <w:t>D</w:t>
      </w:r>
      <w:r w:rsidRPr="00B24593">
        <w:rPr>
          <w:rFonts w:ascii="Trebuchet MS" w:hAnsi="Trebuchet MS"/>
          <w:bCs/>
          <w:sz w:val="22"/>
          <w:szCs w:val="22"/>
        </w:rPr>
        <w:t>irectors.  Oversight is achieved through monthly board member review of financial statements, policies in place, and procedures established by the</w:t>
      </w:r>
      <w:r w:rsidR="00FB37BF" w:rsidRPr="00FB37BF">
        <w:rPr>
          <w:rFonts w:ascii="Trebuchet MS" w:hAnsi="Trebuchet MS"/>
          <w:bCs/>
          <w:sz w:val="22"/>
          <w:szCs w:val="22"/>
        </w:rPr>
        <w:t xml:space="preserve"> </w:t>
      </w:r>
      <w:r w:rsidR="00FB37BF" w:rsidRPr="00B24593">
        <w:rPr>
          <w:rFonts w:ascii="Trebuchet MS" w:hAnsi="Trebuchet MS"/>
          <w:bCs/>
          <w:sz w:val="22"/>
          <w:szCs w:val="22"/>
        </w:rPr>
        <w:t>Finance Committee</w:t>
      </w:r>
      <w:r w:rsidRPr="00B24593">
        <w:rPr>
          <w:rFonts w:ascii="Trebuchet MS" w:hAnsi="Trebuchet MS"/>
          <w:bCs/>
          <w:sz w:val="22"/>
          <w:szCs w:val="22"/>
        </w:rPr>
        <w:t xml:space="preserve"> with the guidance of </w:t>
      </w:r>
      <w:r w:rsidR="00FB37BF" w:rsidRPr="00B24593">
        <w:rPr>
          <w:rFonts w:ascii="Trebuchet MS" w:hAnsi="Trebuchet MS"/>
          <w:bCs/>
          <w:sz w:val="22"/>
          <w:szCs w:val="22"/>
        </w:rPr>
        <w:t>the Executive Director</w:t>
      </w:r>
      <w:r w:rsidRPr="00B24593">
        <w:rPr>
          <w:rFonts w:ascii="Trebuchet MS" w:hAnsi="Trebuchet MS"/>
          <w:bCs/>
          <w:sz w:val="22"/>
          <w:szCs w:val="22"/>
        </w:rPr>
        <w:t xml:space="preserve">. </w:t>
      </w:r>
    </w:p>
    <w:p w14:paraId="63292B22" w14:textId="77777777" w:rsidR="00036B55" w:rsidRPr="00B24593" w:rsidRDefault="00036B55" w:rsidP="000B749D">
      <w:pPr>
        <w:pStyle w:val="DefaultText"/>
        <w:rPr>
          <w:rFonts w:ascii="Trebuchet MS" w:hAnsi="Trebuchet MS"/>
          <w:sz w:val="22"/>
          <w:szCs w:val="22"/>
        </w:rPr>
      </w:pPr>
    </w:p>
    <w:p w14:paraId="63292B23" w14:textId="77777777" w:rsidR="008965FC" w:rsidRPr="00B24593" w:rsidRDefault="008965FC" w:rsidP="008965FC">
      <w:pPr>
        <w:pStyle w:val="DefaultText"/>
        <w:outlineLvl w:val="0"/>
        <w:rPr>
          <w:rFonts w:ascii="Trebuchet MS" w:hAnsi="Trebuchet MS"/>
          <w:b/>
          <w:bCs/>
          <w:i/>
          <w:iCs/>
          <w:sz w:val="22"/>
          <w:szCs w:val="22"/>
        </w:rPr>
      </w:pPr>
      <w:r w:rsidRPr="00B24593">
        <w:rPr>
          <w:rFonts w:ascii="Trebuchet MS" w:hAnsi="Trebuchet MS"/>
          <w:b/>
          <w:bCs/>
          <w:i/>
          <w:iCs/>
          <w:sz w:val="22"/>
          <w:szCs w:val="22"/>
        </w:rPr>
        <w:t>Ownership of accounts</w:t>
      </w:r>
    </w:p>
    <w:p w14:paraId="63292B24" w14:textId="77777777" w:rsidR="008965FC" w:rsidRPr="00B24593" w:rsidRDefault="008965FC" w:rsidP="008965FC">
      <w:pPr>
        <w:pStyle w:val="DefaultText"/>
        <w:rPr>
          <w:rFonts w:ascii="Trebuchet MS" w:hAnsi="Trebuchet MS"/>
          <w:bCs/>
          <w:iCs/>
          <w:sz w:val="22"/>
          <w:szCs w:val="22"/>
        </w:rPr>
      </w:pPr>
    </w:p>
    <w:p w14:paraId="63292B25" w14:textId="1782C045" w:rsidR="008965FC" w:rsidRPr="00B24593" w:rsidRDefault="008965FC" w:rsidP="008965FC">
      <w:pPr>
        <w:pStyle w:val="DefaultText"/>
        <w:rPr>
          <w:rFonts w:ascii="Trebuchet MS" w:hAnsi="Trebuchet MS"/>
          <w:bCs/>
          <w:sz w:val="22"/>
          <w:szCs w:val="22"/>
        </w:rPr>
      </w:pPr>
      <w:r w:rsidRPr="00B24593">
        <w:rPr>
          <w:rFonts w:ascii="Trebuchet MS" w:hAnsi="Trebuchet MS"/>
          <w:bCs/>
          <w:iCs/>
          <w:sz w:val="22"/>
          <w:szCs w:val="22"/>
        </w:rPr>
        <w:t xml:space="preserve">All funds belong to the Elk River Area Chamber of Commerce. Authorized account signers </w:t>
      </w:r>
      <w:r w:rsidRPr="00B24593">
        <w:rPr>
          <w:rFonts w:ascii="Trebuchet MS" w:hAnsi="Trebuchet MS"/>
          <w:bCs/>
          <w:sz w:val="22"/>
          <w:szCs w:val="22"/>
        </w:rPr>
        <w:t xml:space="preserve">are the current members of the executive committee.  Signature cards must be updated </w:t>
      </w:r>
      <w:r w:rsidR="00B87705">
        <w:rPr>
          <w:rFonts w:ascii="Trebuchet MS" w:hAnsi="Trebuchet MS"/>
          <w:bCs/>
          <w:sz w:val="22"/>
          <w:szCs w:val="22"/>
        </w:rPr>
        <w:t>as needed</w:t>
      </w:r>
      <w:r w:rsidRPr="00B24593">
        <w:rPr>
          <w:rFonts w:ascii="Trebuchet MS" w:hAnsi="Trebuchet MS"/>
          <w:bCs/>
          <w:sz w:val="22"/>
          <w:szCs w:val="22"/>
        </w:rPr>
        <w:t xml:space="preserve">.   </w:t>
      </w:r>
    </w:p>
    <w:p w14:paraId="63292B26" w14:textId="77777777" w:rsidR="008965FC" w:rsidRPr="00B24593" w:rsidRDefault="008965FC">
      <w:pPr>
        <w:pStyle w:val="DefaultText"/>
        <w:outlineLvl w:val="0"/>
        <w:rPr>
          <w:rFonts w:ascii="Trebuchet MS" w:hAnsi="Trebuchet MS"/>
          <w:b/>
          <w:bCs/>
          <w:i/>
          <w:iCs/>
          <w:sz w:val="22"/>
          <w:szCs w:val="22"/>
        </w:rPr>
      </w:pPr>
    </w:p>
    <w:p w14:paraId="63292B27" w14:textId="77777777" w:rsidR="008965FC" w:rsidRPr="00B24593" w:rsidRDefault="008965FC" w:rsidP="008965FC">
      <w:pPr>
        <w:pStyle w:val="DefaultText"/>
        <w:outlineLvl w:val="0"/>
        <w:rPr>
          <w:rFonts w:ascii="Trebuchet MS" w:hAnsi="Trebuchet MS"/>
          <w:b/>
          <w:bCs/>
          <w:i/>
          <w:iCs/>
          <w:sz w:val="22"/>
          <w:szCs w:val="22"/>
        </w:rPr>
      </w:pPr>
      <w:r w:rsidRPr="00B24593">
        <w:rPr>
          <w:rFonts w:ascii="Trebuchet MS" w:hAnsi="Trebuchet MS"/>
          <w:b/>
          <w:bCs/>
          <w:i/>
          <w:iCs/>
          <w:sz w:val="22"/>
          <w:szCs w:val="22"/>
        </w:rPr>
        <w:t>Spending Policy &amp; Reserves</w:t>
      </w:r>
    </w:p>
    <w:p w14:paraId="63292B28" w14:textId="77777777" w:rsidR="001E39BD" w:rsidRPr="00B24593" w:rsidRDefault="001E39BD" w:rsidP="008965FC">
      <w:pPr>
        <w:pStyle w:val="DefaultText"/>
        <w:rPr>
          <w:rFonts w:ascii="Trebuchet MS" w:hAnsi="Trebuchet MS"/>
          <w:sz w:val="22"/>
          <w:szCs w:val="22"/>
        </w:rPr>
      </w:pPr>
    </w:p>
    <w:p w14:paraId="63292B29" w14:textId="77777777" w:rsidR="008965FC" w:rsidRPr="00B24593" w:rsidRDefault="008965FC" w:rsidP="008965FC">
      <w:pPr>
        <w:pStyle w:val="DefaultText"/>
        <w:rPr>
          <w:rFonts w:ascii="Trebuchet MS" w:hAnsi="Trebuchet MS"/>
          <w:sz w:val="22"/>
          <w:szCs w:val="22"/>
        </w:rPr>
      </w:pPr>
      <w:r w:rsidRPr="00B24593">
        <w:rPr>
          <w:rFonts w:ascii="Trebuchet MS" w:hAnsi="Trebuchet MS"/>
          <w:sz w:val="22"/>
          <w:szCs w:val="22"/>
        </w:rPr>
        <w:t>There are two types of investment reserves:</w:t>
      </w:r>
    </w:p>
    <w:p w14:paraId="63292B2A" w14:textId="3603436E" w:rsidR="008965FC" w:rsidRPr="00B24593" w:rsidRDefault="008965FC" w:rsidP="008965FC">
      <w:pPr>
        <w:pStyle w:val="DefaultText"/>
        <w:rPr>
          <w:rFonts w:ascii="Trebuchet MS" w:hAnsi="Trebuchet MS"/>
          <w:sz w:val="22"/>
          <w:szCs w:val="22"/>
        </w:rPr>
      </w:pPr>
      <w:r w:rsidRPr="00B24593">
        <w:rPr>
          <w:rFonts w:ascii="Trebuchet MS" w:hAnsi="Trebuchet MS"/>
          <w:sz w:val="22"/>
          <w:szCs w:val="22"/>
          <w:u w:val="single"/>
        </w:rPr>
        <w:t>Operating Reserves</w:t>
      </w:r>
      <w:r w:rsidRPr="00B24593">
        <w:rPr>
          <w:rFonts w:ascii="Trebuchet MS" w:hAnsi="Trebuchet MS"/>
          <w:sz w:val="22"/>
          <w:szCs w:val="22"/>
        </w:rPr>
        <w:t xml:space="preserve"> - funds invested in high liquidity instruments to meet ERACC operating expenses </w:t>
      </w:r>
      <w:proofErr w:type="gramStart"/>
      <w:r w:rsidRPr="00B24593">
        <w:rPr>
          <w:rFonts w:ascii="Trebuchet MS" w:hAnsi="Trebuchet MS"/>
          <w:sz w:val="22"/>
          <w:szCs w:val="22"/>
        </w:rPr>
        <w:t xml:space="preserve">for </w:t>
      </w:r>
      <w:r w:rsidR="009916DA">
        <w:rPr>
          <w:rFonts w:ascii="Trebuchet MS" w:hAnsi="Trebuchet MS"/>
          <w:sz w:val="22"/>
          <w:szCs w:val="22"/>
        </w:rPr>
        <w:t xml:space="preserve"> three</w:t>
      </w:r>
      <w:proofErr w:type="gramEnd"/>
      <w:r w:rsidR="009916DA">
        <w:rPr>
          <w:rFonts w:ascii="Trebuchet MS" w:hAnsi="Trebuchet MS"/>
          <w:sz w:val="22"/>
          <w:szCs w:val="22"/>
        </w:rPr>
        <w:t xml:space="preserve"> (3)</w:t>
      </w:r>
      <w:r w:rsidR="00905B69">
        <w:rPr>
          <w:rFonts w:ascii="Trebuchet MS" w:hAnsi="Trebuchet MS"/>
          <w:sz w:val="22"/>
          <w:szCs w:val="22"/>
        </w:rPr>
        <w:t xml:space="preserve"> </w:t>
      </w:r>
      <w:r w:rsidRPr="00B24593">
        <w:rPr>
          <w:rFonts w:ascii="Trebuchet MS" w:hAnsi="Trebuchet MS"/>
          <w:sz w:val="22"/>
          <w:szCs w:val="22"/>
        </w:rPr>
        <w:t>months in periods of financial emergencies or as needed. Operating Reserves may be held in demand deposit accounts such as checking, savings, money market</w:t>
      </w:r>
      <w:r w:rsidR="00FC1A76" w:rsidRPr="00B24593">
        <w:rPr>
          <w:rFonts w:ascii="Trebuchet MS" w:hAnsi="Trebuchet MS"/>
          <w:sz w:val="22"/>
          <w:szCs w:val="22"/>
        </w:rPr>
        <w:t xml:space="preserve"> or other liquid investment accounts.</w:t>
      </w:r>
    </w:p>
    <w:p w14:paraId="63292B2B" w14:textId="77777777" w:rsidR="008965FC" w:rsidRPr="00B24593" w:rsidRDefault="008965FC" w:rsidP="008965FC">
      <w:pPr>
        <w:pStyle w:val="DefaultText"/>
        <w:rPr>
          <w:rFonts w:ascii="Trebuchet MS" w:hAnsi="Trebuchet MS"/>
          <w:sz w:val="22"/>
          <w:szCs w:val="22"/>
          <w:u w:val="single"/>
        </w:rPr>
      </w:pPr>
    </w:p>
    <w:p w14:paraId="63292B2C" w14:textId="77777777" w:rsidR="008965FC" w:rsidRPr="00B24593" w:rsidRDefault="008965FC" w:rsidP="008965FC">
      <w:pPr>
        <w:pStyle w:val="DefaultText"/>
        <w:rPr>
          <w:rFonts w:ascii="Trebuchet MS" w:hAnsi="Trebuchet MS"/>
          <w:sz w:val="22"/>
          <w:szCs w:val="22"/>
        </w:rPr>
      </w:pPr>
      <w:r w:rsidRPr="00B24593">
        <w:rPr>
          <w:rFonts w:ascii="Trebuchet MS" w:hAnsi="Trebuchet MS"/>
          <w:sz w:val="22"/>
          <w:szCs w:val="22"/>
          <w:u w:val="single"/>
        </w:rPr>
        <w:t>Non-operating Reserves</w:t>
      </w:r>
      <w:r w:rsidRPr="00B24593">
        <w:rPr>
          <w:rFonts w:ascii="Trebuchet MS" w:hAnsi="Trebuchet MS"/>
          <w:sz w:val="22"/>
          <w:szCs w:val="22"/>
        </w:rPr>
        <w:t xml:space="preserve"> - In the interest of maintaining a relatively liquid position, the </w:t>
      </w:r>
      <w:r w:rsidR="002700FE" w:rsidRPr="00B24593">
        <w:rPr>
          <w:rFonts w:ascii="Trebuchet MS" w:hAnsi="Trebuchet MS"/>
          <w:sz w:val="22"/>
          <w:szCs w:val="22"/>
        </w:rPr>
        <w:t>investments will</w:t>
      </w:r>
      <w:r w:rsidRPr="00B24593">
        <w:rPr>
          <w:rFonts w:ascii="Trebuchet MS" w:hAnsi="Trebuchet MS"/>
          <w:sz w:val="22"/>
          <w:szCs w:val="22"/>
        </w:rPr>
        <w:t xml:space="preserve"> be </w:t>
      </w:r>
      <w:r w:rsidR="00BA60B2" w:rsidRPr="00B24593">
        <w:rPr>
          <w:rFonts w:ascii="Trebuchet MS" w:hAnsi="Trebuchet MS"/>
          <w:sz w:val="22"/>
          <w:szCs w:val="22"/>
        </w:rPr>
        <w:t>structured</w:t>
      </w:r>
      <w:r w:rsidRPr="00B24593">
        <w:rPr>
          <w:rFonts w:ascii="Trebuchet MS" w:hAnsi="Trebuchet MS"/>
          <w:sz w:val="22"/>
          <w:szCs w:val="22"/>
        </w:rPr>
        <w:t xml:space="preserve"> to assure ready access to needed funds. These funds may be held in the form of CDs, publicly traded mutual funds, treasury or government agency notes, with a maximum maturity of not more than </w:t>
      </w:r>
      <w:r w:rsidR="00BA60B2" w:rsidRPr="00B24593">
        <w:rPr>
          <w:rFonts w:ascii="Trebuchet MS" w:hAnsi="Trebuchet MS"/>
          <w:sz w:val="22"/>
          <w:szCs w:val="22"/>
        </w:rPr>
        <w:t>thirty-six</w:t>
      </w:r>
      <w:r w:rsidRPr="00B24593">
        <w:rPr>
          <w:rFonts w:ascii="Trebuchet MS" w:hAnsi="Trebuchet MS"/>
          <w:sz w:val="22"/>
          <w:szCs w:val="22"/>
        </w:rPr>
        <w:t xml:space="preserve"> (</w:t>
      </w:r>
      <w:r w:rsidR="00BA60B2" w:rsidRPr="00B24593">
        <w:rPr>
          <w:rFonts w:ascii="Trebuchet MS" w:hAnsi="Trebuchet MS"/>
          <w:sz w:val="22"/>
          <w:szCs w:val="22"/>
        </w:rPr>
        <w:t>36</w:t>
      </w:r>
      <w:r w:rsidRPr="00B24593">
        <w:rPr>
          <w:rFonts w:ascii="Trebuchet MS" w:hAnsi="Trebuchet MS"/>
          <w:sz w:val="22"/>
          <w:szCs w:val="22"/>
        </w:rPr>
        <w:t>) months.</w:t>
      </w:r>
    </w:p>
    <w:p w14:paraId="63292B2D" w14:textId="77777777" w:rsidR="000B749D" w:rsidRPr="00B24593" w:rsidRDefault="000B749D" w:rsidP="00781ED5">
      <w:pPr>
        <w:pStyle w:val="DefaultText"/>
        <w:outlineLvl w:val="0"/>
        <w:rPr>
          <w:rFonts w:ascii="Trebuchet MS" w:hAnsi="Trebuchet MS"/>
          <w:sz w:val="22"/>
          <w:szCs w:val="22"/>
        </w:rPr>
      </w:pPr>
      <w:r w:rsidRPr="00B24593">
        <w:rPr>
          <w:rFonts w:ascii="Trebuchet MS" w:hAnsi="Trebuchet MS"/>
          <w:b/>
          <w:bCs/>
          <w:i/>
          <w:iCs/>
          <w:sz w:val="22"/>
          <w:szCs w:val="22"/>
        </w:rPr>
        <w:t>Investment Philosophy</w:t>
      </w:r>
    </w:p>
    <w:p w14:paraId="63292B2E" w14:textId="77777777" w:rsidR="001E39BD" w:rsidRPr="00B24593" w:rsidRDefault="001E39BD" w:rsidP="000B749D">
      <w:pPr>
        <w:pStyle w:val="DefaultText"/>
        <w:rPr>
          <w:rFonts w:ascii="Trebuchet MS" w:hAnsi="Trebuchet MS"/>
          <w:sz w:val="22"/>
          <w:szCs w:val="22"/>
        </w:rPr>
      </w:pPr>
    </w:p>
    <w:p w14:paraId="63292B2F" w14:textId="77777777" w:rsidR="000B749D" w:rsidRPr="00B24593" w:rsidRDefault="000B749D" w:rsidP="000B749D">
      <w:pPr>
        <w:pStyle w:val="DefaultText"/>
        <w:rPr>
          <w:rFonts w:ascii="Trebuchet MS" w:hAnsi="Trebuchet MS"/>
          <w:sz w:val="22"/>
          <w:szCs w:val="22"/>
        </w:rPr>
      </w:pPr>
      <w:r w:rsidRPr="00B24593">
        <w:rPr>
          <w:rFonts w:ascii="Trebuchet MS" w:hAnsi="Trebuchet MS"/>
          <w:sz w:val="22"/>
          <w:szCs w:val="22"/>
        </w:rPr>
        <w:t>The ERACC Investment Philosophy is:</w:t>
      </w:r>
    </w:p>
    <w:p w14:paraId="63292B30" w14:textId="77777777" w:rsidR="000B749D" w:rsidRPr="00B24593" w:rsidRDefault="000B749D" w:rsidP="000B749D">
      <w:pPr>
        <w:pStyle w:val="DefaultText"/>
        <w:numPr>
          <w:ilvl w:val="0"/>
          <w:numId w:val="1"/>
        </w:numPr>
        <w:rPr>
          <w:rFonts w:ascii="Trebuchet MS" w:hAnsi="Trebuchet MS"/>
          <w:sz w:val="22"/>
          <w:szCs w:val="22"/>
        </w:rPr>
      </w:pPr>
      <w:r w:rsidRPr="00B24593">
        <w:rPr>
          <w:rFonts w:ascii="Trebuchet MS" w:hAnsi="Trebuchet MS"/>
          <w:sz w:val="22"/>
          <w:szCs w:val="22"/>
        </w:rPr>
        <w:t>Preserve capital.</w:t>
      </w:r>
    </w:p>
    <w:p w14:paraId="63292B31" w14:textId="77777777" w:rsidR="000B749D" w:rsidRPr="00B24593" w:rsidRDefault="000B749D" w:rsidP="000B749D">
      <w:pPr>
        <w:pStyle w:val="DefaultText"/>
        <w:numPr>
          <w:ilvl w:val="0"/>
          <w:numId w:val="2"/>
        </w:numPr>
        <w:rPr>
          <w:rFonts w:ascii="Trebuchet MS" w:hAnsi="Trebuchet MS"/>
          <w:sz w:val="22"/>
          <w:szCs w:val="22"/>
        </w:rPr>
      </w:pPr>
      <w:r w:rsidRPr="00B24593">
        <w:rPr>
          <w:rFonts w:ascii="Trebuchet MS" w:hAnsi="Trebuchet MS"/>
          <w:sz w:val="22"/>
          <w:szCs w:val="22"/>
        </w:rPr>
        <w:t xml:space="preserve">Strive for consistent </w:t>
      </w:r>
      <w:r w:rsidR="00036B55" w:rsidRPr="00B24593">
        <w:rPr>
          <w:rFonts w:ascii="Trebuchet MS" w:hAnsi="Trebuchet MS"/>
          <w:sz w:val="22"/>
          <w:szCs w:val="22"/>
        </w:rPr>
        <w:t xml:space="preserve">long term </w:t>
      </w:r>
      <w:r w:rsidRPr="00B24593">
        <w:rPr>
          <w:rFonts w:ascii="Trebuchet MS" w:hAnsi="Trebuchet MS"/>
          <w:sz w:val="22"/>
          <w:szCs w:val="22"/>
        </w:rPr>
        <w:t>returns</w:t>
      </w:r>
      <w:r w:rsidR="00036B55" w:rsidRPr="00B24593">
        <w:rPr>
          <w:rFonts w:ascii="Trebuchet MS" w:hAnsi="Trebuchet MS"/>
          <w:sz w:val="22"/>
          <w:szCs w:val="22"/>
        </w:rPr>
        <w:t xml:space="preserve"> balancing access for cash needs and safety of the chamber’s funds</w:t>
      </w:r>
      <w:r w:rsidRPr="00B24593">
        <w:rPr>
          <w:rFonts w:ascii="Trebuchet MS" w:hAnsi="Trebuchet MS"/>
          <w:sz w:val="22"/>
          <w:szCs w:val="22"/>
        </w:rPr>
        <w:t>.</w:t>
      </w:r>
    </w:p>
    <w:p w14:paraId="63292B32" w14:textId="77777777" w:rsidR="000B749D" w:rsidRPr="00B24593" w:rsidRDefault="000B749D" w:rsidP="000B749D">
      <w:pPr>
        <w:pStyle w:val="DefaultText"/>
        <w:numPr>
          <w:ilvl w:val="0"/>
          <w:numId w:val="3"/>
        </w:numPr>
        <w:rPr>
          <w:rFonts w:ascii="Trebuchet MS" w:hAnsi="Trebuchet MS"/>
          <w:sz w:val="22"/>
          <w:szCs w:val="22"/>
        </w:rPr>
      </w:pPr>
      <w:r w:rsidRPr="00B24593">
        <w:rPr>
          <w:rFonts w:ascii="Trebuchet MS" w:hAnsi="Trebuchet MS"/>
          <w:sz w:val="22"/>
          <w:szCs w:val="22"/>
        </w:rPr>
        <w:t xml:space="preserve">Earn the highest possible return given the risk tolerance established by </w:t>
      </w:r>
      <w:r w:rsidR="00FC44F8" w:rsidRPr="00B24593">
        <w:rPr>
          <w:rFonts w:ascii="Trebuchet MS" w:hAnsi="Trebuchet MS"/>
          <w:sz w:val="22"/>
          <w:szCs w:val="22"/>
        </w:rPr>
        <w:t>this policy</w:t>
      </w:r>
      <w:r w:rsidRPr="00B24593">
        <w:rPr>
          <w:rFonts w:ascii="Trebuchet MS" w:hAnsi="Trebuchet MS"/>
          <w:sz w:val="22"/>
          <w:szCs w:val="22"/>
        </w:rPr>
        <w:t xml:space="preserve">. </w:t>
      </w:r>
    </w:p>
    <w:p w14:paraId="63292B33" w14:textId="77777777" w:rsidR="0096116B" w:rsidRPr="00B24593" w:rsidRDefault="0096116B" w:rsidP="000B749D">
      <w:pPr>
        <w:pStyle w:val="DefaultText"/>
        <w:numPr>
          <w:ilvl w:val="0"/>
          <w:numId w:val="3"/>
        </w:numPr>
        <w:rPr>
          <w:rFonts w:ascii="Trebuchet MS" w:hAnsi="Trebuchet MS"/>
          <w:sz w:val="22"/>
          <w:szCs w:val="22"/>
        </w:rPr>
      </w:pPr>
      <w:r w:rsidRPr="00B24593">
        <w:rPr>
          <w:rFonts w:ascii="Trebuchet MS" w:hAnsi="Trebuchet MS"/>
          <w:sz w:val="22"/>
          <w:szCs w:val="22"/>
        </w:rPr>
        <w:t>Not be considered as an income stream</w:t>
      </w:r>
    </w:p>
    <w:p w14:paraId="63292B34" w14:textId="77777777" w:rsidR="00036B55" w:rsidRPr="00B24593" w:rsidRDefault="00036B55" w:rsidP="00036B55">
      <w:pPr>
        <w:pStyle w:val="DefaultText"/>
        <w:rPr>
          <w:rFonts w:ascii="Trebuchet MS" w:hAnsi="Trebuchet MS"/>
          <w:b/>
          <w:bCs/>
          <w:i/>
          <w:iCs/>
          <w:sz w:val="22"/>
          <w:szCs w:val="22"/>
        </w:rPr>
      </w:pPr>
    </w:p>
    <w:p w14:paraId="63292B35" w14:textId="77777777" w:rsidR="00036B55" w:rsidRPr="00B24593" w:rsidRDefault="004C778D" w:rsidP="00781ED5">
      <w:pPr>
        <w:pStyle w:val="DefaultText"/>
        <w:outlineLvl w:val="0"/>
        <w:rPr>
          <w:rFonts w:ascii="Trebuchet MS" w:hAnsi="Trebuchet MS"/>
          <w:b/>
          <w:bCs/>
          <w:i/>
          <w:iCs/>
          <w:sz w:val="22"/>
          <w:szCs w:val="22"/>
        </w:rPr>
      </w:pPr>
      <w:r w:rsidRPr="00B24593">
        <w:rPr>
          <w:rFonts w:ascii="Trebuchet MS" w:hAnsi="Trebuchet MS"/>
          <w:b/>
          <w:bCs/>
          <w:i/>
          <w:iCs/>
          <w:sz w:val="22"/>
          <w:szCs w:val="22"/>
        </w:rPr>
        <w:lastRenderedPageBreak/>
        <w:t xml:space="preserve">Investment </w:t>
      </w:r>
      <w:r w:rsidR="00036B55" w:rsidRPr="00B24593">
        <w:rPr>
          <w:rFonts w:ascii="Trebuchet MS" w:hAnsi="Trebuchet MS"/>
          <w:b/>
          <w:bCs/>
          <w:i/>
          <w:iCs/>
          <w:sz w:val="22"/>
          <w:szCs w:val="22"/>
        </w:rPr>
        <w:t>Performance</w:t>
      </w:r>
    </w:p>
    <w:p w14:paraId="63292B36" w14:textId="77777777" w:rsidR="001E39BD" w:rsidRPr="00B24593" w:rsidRDefault="001E39BD" w:rsidP="00036B55">
      <w:pPr>
        <w:pStyle w:val="DefaultText"/>
        <w:rPr>
          <w:rFonts w:ascii="Trebuchet MS" w:hAnsi="Trebuchet MS"/>
          <w:sz w:val="22"/>
          <w:szCs w:val="22"/>
        </w:rPr>
      </w:pPr>
    </w:p>
    <w:p w14:paraId="63292B37" w14:textId="77777777" w:rsidR="00036B55" w:rsidRPr="00B24593" w:rsidRDefault="00036B55" w:rsidP="00036B55">
      <w:pPr>
        <w:pStyle w:val="DefaultText"/>
        <w:rPr>
          <w:rFonts w:ascii="Trebuchet MS" w:hAnsi="Trebuchet MS"/>
          <w:sz w:val="22"/>
          <w:szCs w:val="22"/>
        </w:rPr>
      </w:pPr>
      <w:r w:rsidRPr="00B24593">
        <w:rPr>
          <w:rFonts w:ascii="Trebuchet MS" w:hAnsi="Trebuchet MS"/>
          <w:sz w:val="22"/>
          <w:szCs w:val="22"/>
        </w:rPr>
        <w:t xml:space="preserve">Investment performance will be </w:t>
      </w:r>
      <w:proofErr w:type="gramStart"/>
      <w:r w:rsidRPr="00B24593">
        <w:rPr>
          <w:rFonts w:ascii="Trebuchet MS" w:hAnsi="Trebuchet MS"/>
          <w:sz w:val="22"/>
          <w:szCs w:val="22"/>
        </w:rPr>
        <w:t>monitored</w:t>
      </w:r>
      <w:proofErr w:type="gramEnd"/>
      <w:r w:rsidRPr="00B24593">
        <w:rPr>
          <w:rFonts w:ascii="Trebuchet MS" w:hAnsi="Trebuchet MS"/>
          <w:sz w:val="22"/>
          <w:szCs w:val="22"/>
        </w:rPr>
        <w:t xml:space="preserve"> and results measured against appropriate indexes. </w:t>
      </w:r>
      <w:r w:rsidR="004A3BA2" w:rsidRPr="00B24593">
        <w:rPr>
          <w:rFonts w:ascii="Trebuchet MS" w:hAnsi="Trebuchet MS"/>
          <w:sz w:val="22"/>
          <w:szCs w:val="22"/>
        </w:rPr>
        <w:t>Investment changes</w:t>
      </w:r>
      <w:r w:rsidRPr="00B24593">
        <w:rPr>
          <w:rFonts w:ascii="Trebuchet MS" w:hAnsi="Trebuchet MS"/>
          <w:sz w:val="22"/>
          <w:szCs w:val="22"/>
        </w:rPr>
        <w:t xml:space="preserve"> will</w:t>
      </w:r>
      <w:r w:rsidR="004A3BA2" w:rsidRPr="00B24593">
        <w:rPr>
          <w:rFonts w:ascii="Trebuchet MS" w:hAnsi="Trebuchet MS"/>
          <w:sz w:val="22"/>
          <w:szCs w:val="22"/>
        </w:rPr>
        <w:t xml:space="preserve"> be</w:t>
      </w:r>
      <w:r w:rsidRPr="00B24593">
        <w:rPr>
          <w:rFonts w:ascii="Trebuchet MS" w:hAnsi="Trebuchet MS"/>
          <w:sz w:val="22"/>
          <w:szCs w:val="22"/>
        </w:rPr>
        <w:t xml:space="preserve"> report</w:t>
      </w:r>
      <w:r w:rsidR="004A3BA2" w:rsidRPr="00B24593">
        <w:rPr>
          <w:rFonts w:ascii="Trebuchet MS" w:hAnsi="Trebuchet MS"/>
          <w:sz w:val="22"/>
          <w:szCs w:val="22"/>
        </w:rPr>
        <w:t>ed</w:t>
      </w:r>
      <w:r w:rsidRPr="00B24593">
        <w:rPr>
          <w:rFonts w:ascii="Trebuchet MS" w:hAnsi="Trebuchet MS"/>
          <w:sz w:val="22"/>
          <w:szCs w:val="22"/>
        </w:rPr>
        <w:t xml:space="preserve"> to the board of directors on a</w:t>
      </w:r>
      <w:r w:rsidR="006C366F" w:rsidRPr="00B24593">
        <w:rPr>
          <w:rFonts w:ascii="Trebuchet MS" w:hAnsi="Trebuchet MS"/>
          <w:sz w:val="22"/>
          <w:szCs w:val="22"/>
        </w:rPr>
        <w:t>n</w:t>
      </w:r>
      <w:r w:rsidRPr="00B24593">
        <w:rPr>
          <w:rFonts w:ascii="Trebuchet MS" w:hAnsi="Trebuchet MS"/>
          <w:sz w:val="22"/>
          <w:szCs w:val="22"/>
        </w:rPr>
        <w:t xml:space="preserve"> </w:t>
      </w:r>
      <w:r w:rsidR="004A3BA2" w:rsidRPr="00B24593">
        <w:rPr>
          <w:rFonts w:ascii="Trebuchet MS" w:hAnsi="Trebuchet MS"/>
          <w:sz w:val="22"/>
          <w:szCs w:val="22"/>
        </w:rPr>
        <w:t>annual</w:t>
      </w:r>
      <w:r w:rsidRPr="00B24593">
        <w:rPr>
          <w:rFonts w:ascii="Trebuchet MS" w:hAnsi="Trebuchet MS"/>
          <w:sz w:val="22"/>
          <w:szCs w:val="22"/>
        </w:rPr>
        <w:t xml:space="preserve"> basis.</w:t>
      </w:r>
    </w:p>
    <w:p w14:paraId="07310660" w14:textId="77777777" w:rsidR="002D5029" w:rsidRDefault="002D5029" w:rsidP="00781ED5">
      <w:pPr>
        <w:pStyle w:val="DefaultText"/>
        <w:outlineLvl w:val="0"/>
        <w:rPr>
          <w:rFonts w:ascii="Trebuchet MS" w:hAnsi="Trebuchet MS"/>
          <w:b/>
          <w:bCs/>
          <w:i/>
          <w:sz w:val="22"/>
          <w:szCs w:val="22"/>
        </w:rPr>
      </w:pPr>
    </w:p>
    <w:p w14:paraId="63292B38" w14:textId="056823C6" w:rsidR="001D635D" w:rsidRPr="00B24593" w:rsidRDefault="001D635D" w:rsidP="00781ED5">
      <w:pPr>
        <w:pStyle w:val="DefaultText"/>
        <w:outlineLvl w:val="0"/>
        <w:rPr>
          <w:rFonts w:ascii="Trebuchet MS" w:hAnsi="Trebuchet MS"/>
          <w:bCs/>
          <w:sz w:val="22"/>
          <w:szCs w:val="22"/>
        </w:rPr>
      </w:pPr>
      <w:r w:rsidRPr="00B24593">
        <w:rPr>
          <w:rFonts w:ascii="Trebuchet MS" w:hAnsi="Trebuchet MS"/>
          <w:b/>
          <w:bCs/>
          <w:i/>
          <w:sz w:val="22"/>
          <w:szCs w:val="22"/>
        </w:rPr>
        <w:t>Budgeting</w:t>
      </w:r>
    </w:p>
    <w:p w14:paraId="63292B39" w14:textId="77777777" w:rsidR="001E39BD" w:rsidRPr="00B24593" w:rsidRDefault="001E39BD" w:rsidP="000B749D">
      <w:pPr>
        <w:pStyle w:val="DefaultText"/>
        <w:rPr>
          <w:rFonts w:ascii="Trebuchet MS" w:hAnsi="Trebuchet MS"/>
          <w:bCs/>
          <w:sz w:val="22"/>
          <w:szCs w:val="22"/>
        </w:rPr>
      </w:pPr>
    </w:p>
    <w:p w14:paraId="63292B3A" w14:textId="77777777" w:rsidR="001D635D" w:rsidRPr="00B24593" w:rsidRDefault="001D635D" w:rsidP="000B749D">
      <w:pPr>
        <w:pStyle w:val="DefaultText"/>
        <w:rPr>
          <w:rFonts w:ascii="Trebuchet MS" w:hAnsi="Trebuchet MS"/>
          <w:bCs/>
          <w:sz w:val="22"/>
          <w:szCs w:val="22"/>
        </w:rPr>
      </w:pPr>
      <w:r w:rsidRPr="00B24593">
        <w:rPr>
          <w:rFonts w:ascii="Trebuchet MS" w:hAnsi="Trebuchet MS"/>
          <w:bCs/>
          <w:sz w:val="22"/>
          <w:szCs w:val="22"/>
        </w:rPr>
        <w:t>The</w:t>
      </w:r>
      <w:r w:rsidR="00781ED5" w:rsidRPr="00B24593">
        <w:rPr>
          <w:rFonts w:ascii="Trebuchet MS" w:hAnsi="Trebuchet MS"/>
          <w:bCs/>
          <w:sz w:val="22"/>
          <w:szCs w:val="22"/>
        </w:rPr>
        <w:t xml:space="preserve"> operating budget is the annual financial plan for funding the costs of the chamber services and programs.  The budget will be compiled by the </w:t>
      </w:r>
      <w:r w:rsidR="0096116B" w:rsidRPr="00B24593">
        <w:rPr>
          <w:rFonts w:ascii="Trebuchet MS" w:hAnsi="Trebuchet MS"/>
          <w:bCs/>
          <w:sz w:val="22"/>
          <w:szCs w:val="22"/>
        </w:rPr>
        <w:t>Executive Director</w:t>
      </w:r>
      <w:r w:rsidR="00781ED5" w:rsidRPr="00B24593">
        <w:rPr>
          <w:rFonts w:ascii="Trebuchet MS" w:hAnsi="Trebuchet MS"/>
          <w:bCs/>
          <w:sz w:val="22"/>
          <w:szCs w:val="22"/>
        </w:rPr>
        <w:t xml:space="preserve"> and the Treasurer, reviewed by the Finance Committee for recommendation to the board of directors.  Goals for the budget include:</w:t>
      </w:r>
    </w:p>
    <w:p w14:paraId="63292B3B" w14:textId="578CC394" w:rsidR="00781ED5" w:rsidRDefault="00781ED5" w:rsidP="00781ED5">
      <w:pPr>
        <w:pStyle w:val="DefaultText"/>
        <w:numPr>
          <w:ilvl w:val="0"/>
          <w:numId w:val="8"/>
        </w:numPr>
        <w:rPr>
          <w:rFonts w:ascii="Trebuchet MS" w:hAnsi="Trebuchet MS"/>
          <w:bCs/>
          <w:sz w:val="22"/>
          <w:szCs w:val="22"/>
        </w:rPr>
      </w:pPr>
      <w:r w:rsidRPr="00B24593">
        <w:rPr>
          <w:rFonts w:ascii="Trebuchet MS" w:hAnsi="Trebuchet MS"/>
          <w:bCs/>
          <w:sz w:val="22"/>
          <w:szCs w:val="22"/>
        </w:rPr>
        <w:t xml:space="preserve"> A balanced budget in which </w:t>
      </w:r>
      <w:r w:rsidR="00F065A3">
        <w:rPr>
          <w:rFonts w:ascii="Trebuchet MS" w:hAnsi="Trebuchet MS"/>
          <w:bCs/>
          <w:sz w:val="22"/>
          <w:szCs w:val="22"/>
        </w:rPr>
        <w:t xml:space="preserve">operating </w:t>
      </w:r>
      <w:r w:rsidRPr="00B24593">
        <w:rPr>
          <w:rFonts w:ascii="Trebuchet MS" w:hAnsi="Trebuchet MS"/>
          <w:bCs/>
          <w:sz w:val="22"/>
          <w:szCs w:val="22"/>
        </w:rPr>
        <w:t>expenses shall not exceed the estimated revenues unless authorized by the Board of Directors.</w:t>
      </w:r>
    </w:p>
    <w:p w14:paraId="0CBEA9F6" w14:textId="0E99987D" w:rsidR="002153DE" w:rsidRDefault="002153DE" w:rsidP="00781ED5">
      <w:pPr>
        <w:pStyle w:val="DefaultText"/>
        <w:numPr>
          <w:ilvl w:val="0"/>
          <w:numId w:val="8"/>
        </w:numPr>
        <w:rPr>
          <w:rFonts w:ascii="Trebuchet MS" w:hAnsi="Trebuchet MS"/>
          <w:bCs/>
          <w:sz w:val="22"/>
          <w:szCs w:val="22"/>
        </w:rPr>
      </w:pPr>
      <w:r>
        <w:rPr>
          <w:rFonts w:ascii="Trebuchet MS" w:hAnsi="Trebuchet MS"/>
          <w:bCs/>
          <w:sz w:val="22"/>
          <w:szCs w:val="22"/>
        </w:rPr>
        <w:t xml:space="preserve">Programs should </w:t>
      </w:r>
      <w:r w:rsidR="00365602">
        <w:rPr>
          <w:rFonts w:ascii="Trebuchet MS" w:hAnsi="Trebuchet MS"/>
          <w:bCs/>
          <w:sz w:val="22"/>
          <w:szCs w:val="22"/>
        </w:rPr>
        <w:t xml:space="preserve">realize a net profit without </w:t>
      </w:r>
      <w:r w:rsidR="004D11D1">
        <w:rPr>
          <w:rFonts w:ascii="Trebuchet MS" w:hAnsi="Trebuchet MS"/>
          <w:bCs/>
          <w:sz w:val="22"/>
          <w:szCs w:val="22"/>
        </w:rPr>
        <w:t>including staff time.</w:t>
      </w:r>
    </w:p>
    <w:p w14:paraId="2914EF23" w14:textId="77777777" w:rsidR="0096207C" w:rsidRDefault="004D11D1" w:rsidP="00F065A3">
      <w:pPr>
        <w:pStyle w:val="DefaultText"/>
        <w:numPr>
          <w:ilvl w:val="0"/>
          <w:numId w:val="8"/>
        </w:numPr>
        <w:rPr>
          <w:rFonts w:ascii="Trebuchet MS" w:hAnsi="Trebuchet MS"/>
          <w:bCs/>
          <w:sz w:val="22"/>
          <w:szCs w:val="22"/>
        </w:rPr>
      </w:pPr>
      <w:r>
        <w:rPr>
          <w:rFonts w:ascii="Trebuchet MS" w:hAnsi="Trebuchet MS"/>
          <w:bCs/>
          <w:sz w:val="22"/>
          <w:szCs w:val="22"/>
        </w:rPr>
        <w:t>Staff compensation should be reviewed annually prior to the budget</w:t>
      </w:r>
      <w:r w:rsidR="00F065A3">
        <w:rPr>
          <w:rFonts w:ascii="Trebuchet MS" w:hAnsi="Trebuchet MS"/>
          <w:bCs/>
          <w:sz w:val="22"/>
          <w:szCs w:val="22"/>
        </w:rPr>
        <w:t xml:space="preserve"> and </w:t>
      </w:r>
      <w:proofErr w:type="spellStart"/>
      <w:proofErr w:type="gramStart"/>
      <w:r w:rsidR="00F065A3">
        <w:rPr>
          <w:rFonts w:ascii="Trebuchet MS" w:hAnsi="Trebuchet MS"/>
          <w:bCs/>
          <w:sz w:val="22"/>
          <w:szCs w:val="22"/>
        </w:rPr>
        <w:t>inline</w:t>
      </w:r>
      <w:proofErr w:type="spellEnd"/>
      <w:proofErr w:type="gramEnd"/>
      <w:r w:rsidR="00F065A3">
        <w:rPr>
          <w:rFonts w:ascii="Trebuchet MS" w:hAnsi="Trebuchet MS"/>
          <w:bCs/>
          <w:sz w:val="22"/>
          <w:szCs w:val="22"/>
        </w:rPr>
        <w:t xml:space="preserve"> with industry standards.</w:t>
      </w:r>
    </w:p>
    <w:p w14:paraId="4E1B17B1" w14:textId="28A12EF8" w:rsidR="004D11D1" w:rsidRPr="00F065A3" w:rsidRDefault="004D11D1" w:rsidP="003736C9">
      <w:pPr>
        <w:pStyle w:val="DefaultText"/>
        <w:ind w:left="720"/>
        <w:rPr>
          <w:rFonts w:ascii="Trebuchet MS" w:hAnsi="Trebuchet MS"/>
          <w:bCs/>
          <w:sz w:val="22"/>
          <w:szCs w:val="22"/>
        </w:rPr>
      </w:pPr>
    </w:p>
    <w:p w14:paraId="63292B3E" w14:textId="77777777" w:rsidR="00781ED5" w:rsidRPr="00B24593" w:rsidRDefault="00781ED5" w:rsidP="00781ED5">
      <w:pPr>
        <w:pStyle w:val="DefaultText"/>
        <w:rPr>
          <w:rFonts w:ascii="Trebuchet MS" w:hAnsi="Trebuchet MS"/>
          <w:bCs/>
          <w:sz w:val="22"/>
          <w:szCs w:val="22"/>
        </w:rPr>
      </w:pPr>
    </w:p>
    <w:p w14:paraId="63292B3F" w14:textId="77777777" w:rsidR="00781ED5" w:rsidRPr="00B24593" w:rsidRDefault="00781ED5" w:rsidP="00781ED5">
      <w:pPr>
        <w:pStyle w:val="DefaultText"/>
        <w:rPr>
          <w:rFonts w:ascii="Trebuchet MS" w:hAnsi="Trebuchet MS"/>
          <w:bCs/>
          <w:sz w:val="22"/>
          <w:szCs w:val="22"/>
        </w:rPr>
      </w:pPr>
      <w:r w:rsidRPr="00B24593">
        <w:rPr>
          <w:rFonts w:ascii="Trebuchet MS" w:hAnsi="Trebuchet MS"/>
          <w:b/>
          <w:bCs/>
          <w:i/>
          <w:sz w:val="22"/>
          <w:szCs w:val="22"/>
        </w:rPr>
        <w:t>Accounting and Financial Reporting</w:t>
      </w:r>
    </w:p>
    <w:p w14:paraId="63292B40" w14:textId="77777777" w:rsidR="001E39BD" w:rsidRPr="00B24593" w:rsidRDefault="001E39BD" w:rsidP="00781ED5">
      <w:pPr>
        <w:pStyle w:val="DefaultText"/>
        <w:rPr>
          <w:rFonts w:ascii="Trebuchet MS" w:hAnsi="Trebuchet MS"/>
          <w:bCs/>
          <w:sz w:val="22"/>
          <w:szCs w:val="22"/>
        </w:rPr>
      </w:pPr>
    </w:p>
    <w:p w14:paraId="63292B41" w14:textId="77777777" w:rsidR="00781ED5" w:rsidRPr="00B24593" w:rsidRDefault="004C778D" w:rsidP="00781ED5">
      <w:pPr>
        <w:pStyle w:val="DefaultText"/>
        <w:rPr>
          <w:rFonts w:ascii="Trebuchet MS" w:hAnsi="Trebuchet MS"/>
          <w:bCs/>
          <w:sz w:val="22"/>
          <w:szCs w:val="22"/>
        </w:rPr>
      </w:pPr>
      <w:r w:rsidRPr="00B24593">
        <w:rPr>
          <w:rFonts w:ascii="Trebuchet MS" w:hAnsi="Trebuchet MS"/>
          <w:bCs/>
          <w:sz w:val="22"/>
          <w:szCs w:val="22"/>
        </w:rPr>
        <w:t>Effective financial management is achieved by providing a</w:t>
      </w:r>
      <w:r w:rsidR="00781ED5" w:rsidRPr="00B24593">
        <w:rPr>
          <w:rFonts w:ascii="Trebuchet MS" w:hAnsi="Trebuchet MS"/>
          <w:bCs/>
          <w:sz w:val="22"/>
          <w:szCs w:val="22"/>
        </w:rPr>
        <w:t>ccurate, timely and meaningful information about the chamber’s operations</w:t>
      </w:r>
      <w:r w:rsidRPr="00B24593">
        <w:rPr>
          <w:rFonts w:ascii="Trebuchet MS" w:hAnsi="Trebuchet MS"/>
          <w:bCs/>
          <w:sz w:val="22"/>
          <w:szCs w:val="22"/>
        </w:rPr>
        <w:t>.  This information will serve to guide decision making and enhance and protect the chamber’s financial position.  The goals for reporting include:</w:t>
      </w:r>
    </w:p>
    <w:p w14:paraId="63292B42" w14:textId="77777777" w:rsidR="004C778D" w:rsidRPr="00B24593" w:rsidRDefault="004C778D" w:rsidP="004C778D">
      <w:pPr>
        <w:pStyle w:val="DefaultText"/>
        <w:numPr>
          <w:ilvl w:val="0"/>
          <w:numId w:val="9"/>
        </w:numPr>
        <w:rPr>
          <w:rFonts w:ascii="Trebuchet MS" w:hAnsi="Trebuchet MS"/>
          <w:bCs/>
          <w:sz w:val="22"/>
          <w:szCs w:val="22"/>
        </w:rPr>
      </w:pPr>
      <w:r w:rsidRPr="00B24593">
        <w:rPr>
          <w:rFonts w:ascii="Trebuchet MS" w:hAnsi="Trebuchet MS"/>
          <w:bCs/>
          <w:sz w:val="22"/>
          <w:szCs w:val="22"/>
        </w:rPr>
        <w:t>The accounting system will maintain records on a basis consistent with accepted accounting standards and principles for not-for-profit organizations.</w:t>
      </w:r>
    </w:p>
    <w:p w14:paraId="63292B43" w14:textId="77777777" w:rsidR="004C778D" w:rsidRPr="00B24593" w:rsidRDefault="004C778D" w:rsidP="004C778D">
      <w:pPr>
        <w:pStyle w:val="DefaultText"/>
        <w:numPr>
          <w:ilvl w:val="0"/>
          <w:numId w:val="9"/>
        </w:numPr>
        <w:rPr>
          <w:rFonts w:ascii="Trebuchet MS" w:hAnsi="Trebuchet MS"/>
          <w:bCs/>
          <w:sz w:val="22"/>
          <w:szCs w:val="22"/>
        </w:rPr>
      </w:pPr>
      <w:r w:rsidRPr="00B24593">
        <w:rPr>
          <w:rFonts w:ascii="Trebuchet MS" w:hAnsi="Trebuchet MS"/>
          <w:bCs/>
          <w:sz w:val="22"/>
          <w:szCs w:val="22"/>
        </w:rPr>
        <w:t>The chamber’s staff, or if designated by board action an independent bookkeeping firm, will provide timely monthly and annual financial reports to the board of directors which compare actual revenues and expenditures to budgeted amounts, as well as a balance sheet reporting all chamber assets and liabilities.</w:t>
      </w:r>
    </w:p>
    <w:p w14:paraId="63292B44" w14:textId="77777777" w:rsidR="00E44590" w:rsidRPr="00B24593" w:rsidRDefault="004C778D" w:rsidP="004C778D">
      <w:pPr>
        <w:pStyle w:val="DefaultText"/>
        <w:numPr>
          <w:ilvl w:val="0"/>
          <w:numId w:val="9"/>
        </w:numPr>
        <w:rPr>
          <w:rFonts w:ascii="Trebuchet MS" w:hAnsi="Trebuchet MS"/>
          <w:bCs/>
          <w:sz w:val="22"/>
          <w:szCs w:val="22"/>
        </w:rPr>
      </w:pPr>
      <w:r w:rsidRPr="00B24593">
        <w:rPr>
          <w:rFonts w:ascii="Trebuchet MS" w:hAnsi="Trebuchet MS"/>
          <w:bCs/>
          <w:sz w:val="22"/>
          <w:szCs w:val="22"/>
        </w:rPr>
        <w:t xml:space="preserve">Upon request, financial statements shall be made available to any chamber member at the chamber of commerce office. </w:t>
      </w:r>
    </w:p>
    <w:p w14:paraId="63292B45" w14:textId="77777777" w:rsidR="004C778D" w:rsidRPr="00B24593" w:rsidRDefault="00E44590" w:rsidP="00E44590">
      <w:pPr>
        <w:pStyle w:val="DefaultText"/>
        <w:jc w:val="center"/>
        <w:rPr>
          <w:rFonts w:ascii="Trebuchet MS" w:hAnsi="Trebuchet MS"/>
          <w:bCs/>
          <w:sz w:val="22"/>
          <w:szCs w:val="22"/>
        </w:rPr>
      </w:pPr>
      <w:r w:rsidRPr="00B24593">
        <w:rPr>
          <w:rFonts w:ascii="Trebuchet MS" w:hAnsi="Trebuchet MS"/>
          <w:bCs/>
          <w:sz w:val="22"/>
          <w:szCs w:val="22"/>
        </w:rPr>
        <w:br w:type="page"/>
      </w:r>
      <w:r w:rsidRPr="00B24593">
        <w:rPr>
          <w:rFonts w:ascii="Trebuchet MS" w:hAnsi="Trebuchet MS"/>
          <w:b/>
          <w:bCs/>
          <w:i/>
          <w:sz w:val="22"/>
          <w:szCs w:val="22"/>
        </w:rPr>
        <w:lastRenderedPageBreak/>
        <w:t>Revenue Management Policy</w:t>
      </w:r>
    </w:p>
    <w:p w14:paraId="63292B46" w14:textId="77777777" w:rsidR="00E44590" w:rsidRPr="00B24593" w:rsidRDefault="00E44590" w:rsidP="00E44590">
      <w:pPr>
        <w:pStyle w:val="DefaultText"/>
        <w:rPr>
          <w:rFonts w:ascii="Trebuchet MS" w:hAnsi="Trebuchet MS"/>
          <w:bCs/>
          <w:sz w:val="22"/>
          <w:szCs w:val="22"/>
        </w:rPr>
      </w:pPr>
    </w:p>
    <w:p w14:paraId="63292B47" w14:textId="77777777" w:rsidR="00E44590" w:rsidRPr="00B24593" w:rsidRDefault="00E44590" w:rsidP="00E44590">
      <w:pPr>
        <w:pStyle w:val="DefaultText"/>
        <w:rPr>
          <w:rFonts w:ascii="Trebuchet MS" w:hAnsi="Trebuchet MS"/>
          <w:b/>
          <w:bCs/>
          <w:i/>
          <w:sz w:val="22"/>
          <w:szCs w:val="22"/>
        </w:rPr>
      </w:pPr>
      <w:r w:rsidRPr="00B24593">
        <w:rPr>
          <w:rFonts w:ascii="Trebuchet MS" w:hAnsi="Trebuchet MS"/>
          <w:b/>
          <w:bCs/>
          <w:i/>
          <w:sz w:val="22"/>
          <w:szCs w:val="22"/>
        </w:rPr>
        <w:t xml:space="preserve">Purpose: </w:t>
      </w:r>
    </w:p>
    <w:p w14:paraId="63292B48" w14:textId="77777777" w:rsidR="001E39BD" w:rsidRPr="00B24593" w:rsidRDefault="001E39BD" w:rsidP="00E44590">
      <w:pPr>
        <w:pStyle w:val="DefaultText"/>
        <w:rPr>
          <w:rFonts w:ascii="Trebuchet MS" w:hAnsi="Trebuchet MS"/>
          <w:bCs/>
          <w:sz w:val="22"/>
          <w:szCs w:val="22"/>
        </w:rPr>
      </w:pPr>
    </w:p>
    <w:p w14:paraId="63292B49" w14:textId="77777777" w:rsidR="001C5757" w:rsidRPr="00B24593" w:rsidRDefault="001C5757" w:rsidP="00E44590">
      <w:pPr>
        <w:pStyle w:val="DefaultText"/>
        <w:rPr>
          <w:rFonts w:ascii="Trebuchet MS" w:hAnsi="Trebuchet MS"/>
          <w:bCs/>
          <w:sz w:val="22"/>
          <w:szCs w:val="22"/>
        </w:rPr>
      </w:pPr>
      <w:r w:rsidRPr="00B24593">
        <w:rPr>
          <w:rFonts w:ascii="Trebuchet MS" w:hAnsi="Trebuchet MS"/>
          <w:bCs/>
          <w:sz w:val="22"/>
          <w:szCs w:val="22"/>
        </w:rPr>
        <w:t xml:space="preserve">This policy </w:t>
      </w:r>
      <w:proofErr w:type="gramStart"/>
      <w:r w:rsidRPr="00B24593">
        <w:rPr>
          <w:rFonts w:ascii="Trebuchet MS" w:hAnsi="Trebuchet MS"/>
          <w:bCs/>
          <w:sz w:val="22"/>
          <w:szCs w:val="22"/>
        </w:rPr>
        <w:t>is</w:t>
      </w:r>
      <w:proofErr w:type="gramEnd"/>
      <w:r w:rsidRPr="00B24593">
        <w:rPr>
          <w:rFonts w:ascii="Trebuchet MS" w:hAnsi="Trebuchet MS"/>
          <w:bCs/>
          <w:sz w:val="22"/>
          <w:szCs w:val="22"/>
        </w:rPr>
        <w:t xml:space="preserve"> created to establish a consistent and uniform method by which the chamber will generate revenues for their current operations and long-term needs.  </w:t>
      </w:r>
    </w:p>
    <w:p w14:paraId="63292B4A" w14:textId="77777777" w:rsidR="001C5757" w:rsidRPr="00B24593" w:rsidRDefault="001C5757" w:rsidP="00E44590">
      <w:pPr>
        <w:pStyle w:val="DefaultText"/>
        <w:rPr>
          <w:rFonts w:ascii="Trebuchet MS" w:hAnsi="Trebuchet MS"/>
          <w:bCs/>
          <w:sz w:val="22"/>
          <w:szCs w:val="22"/>
        </w:rPr>
      </w:pPr>
    </w:p>
    <w:p w14:paraId="63292B4B" w14:textId="7C036F96" w:rsidR="00BA60B2" w:rsidRPr="00B24593" w:rsidRDefault="00E44590" w:rsidP="00E44590">
      <w:pPr>
        <w:pStyle w:val="DefaultText"/>
        <w:rPr>
          <w:rFonts w:ascii="Trebuchet MS" w:hAnsi="Trebuchet MS"/>
          <w:bCs/>
          <w:sz w:val="22"/>
          <w:szCs w:val="22"/>
        </w:rPr>
      </w:pPr>
      <w:r w:rsidRPr="00B24593">
        <w:rPr>
          <w:rFonts w:ascii="Trebuchet MS" w:hAnsi="Trebuchet MS"/>
          <w:bCs/>
          <w:sz w:val="22"/>
          <w:szCs w:val="22"/>
        </w:rPr>
        <w:t xml:space="preserve">The chamber is committed to conservative and accurate management of its revenues.  </w:t>
      </w:r>
      <w:r w:rsidR="00DC7201" w:rsidRPr="00B24593">
        <w:rPr>
          <w:rFonts w:ascii="Trebuchet MS" w:hAnsi="Trebuchet MS"/>
          <w:bCs/>
          <w:sz w:val="22"/>
          <w:szCs w:val="22"/>
        </w:rPr>
        <w:t xml:space="preserve">Chamber income is derived from </w:t>
      </w:r>
      <w:r w:rsidR="008965FC" w:rsidRPr="00B24593">
        <w:rPr>
          <w:rFonts w:ascii="Trebuchet MS" w:hAnsi="Trebuchet MS"/>
          <w:bCs/>
          <w:sz w:val="22"/>
          <w:szCs w:val="22"/>
        </w:rPr>
        <w:t>membership</w:t>
      </w:r>
      <w:r w:rsidR="004404DE">
        <w:rPr>
          <w:rFonts w:ascii="Trebuchet MS" w:hAnsi="Trebuchet MS"/>
          <w:bCs/>
          <w:sz w:val="22"/>
          <w:szCs w:val="22"/>
        </w:rPr>
        <w:t xml:space="preserve"> investments (dues),</w:t>
      </w:r>
      <w:r w:rsidR="008965FC" w:rsidRPr="00B24593">
        <w:rPr>
          <w:rFonts w:ascii="Trebuchet MS" w:hAnsi="Trebuchet MS"/>
          <w:bCs/>
          <w:sz w:val="22"/>
          <w:szCs w:val="22"/>
        </w:rPr>
        <w:t xml:space="preserve"> for </w:t>
      </w:r>
      <w:r w:rsidR="001C5757" w:rsidRPr="00B24593">
        <w:rPr>
          <w:rFonts w:ascii="Trebuchet MS" w:hAnsi="Trebuchet MS"/>
          <w:bCs/>
          <w:sz w:val="22"/>
          <w:szCs w:val="22"/>
        </w:rPr>
        <w:t xml:space="preserve">services performed, </w:t>
      </w:r>
      <w:r w:rsidR="00A1763F">
        <w:rPr>
          <w:rFonts w:ascii="Trebuchet MS" w:hAnsi="Trebuchet MS"/>
          <w:bCs/>
          <w:sz w:val="22"/>
          <w:szCs w:val="22"/>
        </w:rPr>
        <w:t>royalty programs, or</w:t>
      </w:r>
      <w:r w:rsidR="00A1763F" w:rsidRPr="00B24593">
        <w:rPr>
          <w:rFonts w:ascii="Trebuchet MS" w:hAnsi="Trebuchet MS"/>
          <w:bCs/>
          <w:sz w:val="22"/>
          <w:szCs w:val="22"/>
        </w:rPr>
        <w:t xml:space="preserve"> </w:t>
      </w:r>
      <w:r w:rsidR="00DC7201" w:rsidRPr="00B24593">
        <w:rPr>
          <w:rFonts w:ascii="Trebuchet MS" w:hAnsi="Trebuchet MS"/>
          <w:bCs/>
          <w:sz w:val="22"/>
          <w:szCs w:val="22"/>
        </w:rPr>
        <w:t>grants that may be applied for and used for specific purpose</w:t>
      </w:r>
      <w:r w:rsidR="001C5757" w:rsidRPr="00B24593">
        <w:rPr>
          <w:rFonts w:ascii="Trebuchet MS" w:hAnsi="Trebuchet MS"/>
          <w:bCs/>
          <w:sz w:val="22"/>
          <w:szCs w:val="22"/>
        </w:rPr>
        <w:t>s</w:t>
      </w:r>
      <w:r w:rsidR="00DC7201" w:rsidRPr="00B24593">
        <w:rPr>
          <w:rFonts w:ascii="Trebuchet MS" w:hAnsi="Trebuchet MS"/>
          <w:bCs/>
          <w:sz w:val="22"/>
          <w:szCs w:val="22"/>
        </w:rPr>
        <w:t xml:space="preserve">.  </w:t>
      </w:r>
      <w:r w:rsidR="0096116B" w:rsidRPr="00B24593">
        <w:rPr>
          <w:rFonts w:ascii="Trebuchet MS" w:hAnsi="Trebuchet MS"/>
          <w:bCs/>
          <w:sz w:val="22"/>
          <w:szCs w:val="22"/>
        </w:rPr>
        <w:t>Additional income may be derived from funds raised at events produced by the chamber, including non-member participation in those events.</w:t>
      </w:r>
      <w:r w:rsidR="00B6614C">
        <w:rPr>
          <w:rFonts w:ascii="Trebuchet MS" w:hAnsi="Trebuchet MS"/>
          <w:bCs/>
          <w:sz w:val="22"/>
          <w:szCs w:val="22"/>
        </w:rPr>
        <w:t xml:space="preserve"> Income from investment accounts should not be </w:t>
      </w:r>
      <w:r w:rsidR="00CC2F41">
        <w:rPr>
          <w:rFonts w:ascii="Trebuchet MS" w:hAnsi="Trebuchet MS"/>
          <w:bCs/>
          <w:sz w:val="22"/>
          <w:szCs w:val="22"/>
        </w:rPr>
        <w:t xml:space="preserve">part of the annual operating budget. </w:t>
      </w:r>
    </w:p>
    <w:p w14:paraId="63292B4C" w14:textId="77777777" w:rsidR="00BA60B2" w:rsidRPr="00B24593" w:rsidRDefault="00BA60B2" w:rsidP="00E44590">
      <w:pPr>
        <w:pStyle w:val="DefaultText"/>
        <w:rPr>
          <w:rFonts w:ascii="Trebuchet MS" w:hAnsi="Trebuchet MS"/>
          <w:bCs/>
          <w:sz w:val="22"/>
          <w:szCs w:val="22"/>
        </w:rPr>
      </w:pPr>
    </w:p>
    <w:p w14:paraId="63292B4D" w14:textId="77777777" w:rsidR="008965FC" w:rsidRPr="00B24593" w:rsidRDefault="008965FC" w:rsidP="00E44590">
      <w:pPr>
        <w:pStyle w:val="DefaultText"/>
        <w:rPr>
          <w:rFonts w:ascii="Trebuchet MS" w:hAnsi="Trebuchet MS"/>
          <w:b/>
          <w:bCs/>
          <w:i/>
          <w:sz w:val="22"/>
          <w:szCs w:val="22"/>
        </w:rPr>
      </w:pPr>
      <w:r w:rsidRPr="00B24593">
        <w:rPr>
          <w:rFonts w:ascii="Trebuchet MS" w:hAnsi="Trebuchet MS"/>
          <w:b/>
          <w:bCs/>
          <w:i/>
          <w:sz w:val="22"/>
          <w:szCs w:val="22"/>
        </w:rPr>
        <w:t>Membership Investments:</w:t>
      </w:r>
    </w:p>
    <w:p w14:paraId="63292B4E" w14:textId="77777777" w:rsidR="001E39BD" w:rsidRPr="00B24593" w:rsidRDefault="001E39BD" w:rsidP="00DC7201">
      <w:pPr>
        <w:pStyle w:val="DefaultText"/>
        <w:rPr>
          <w:rFonts w:ascii="Trebuchet MS" w:hAnsi="Trebuchet MS"/>
          <w:bCs/>
          <w:i/>
          <w:sz w:val="22"/>
          <w:szCs w:val="22"/>
        </w:rPr>
      </w:pPr>
    </w:p>
    <w:p w14:paraId="63292B4F" w14:textId="77777777" w:rsidR="001C5757" w:rsidRPr="00B24593" w:rsidRDefault="001C5757" w:rsidP="00DC7201">
      <w:pPr>
        <w:rPr>
          <w:rFonts w:ascii="Trebuchet MS" w:hAnsi="Trebuchet MS"/>
          <w:sz w:val="22"/>
          <w:szCs w:val="22"/>
        </w:rPr>
      </w:pPr>
      <w:r w:rsidRPr="00B24593">
        <w:rPr>
          <w:rFonts w:ascii="Trebuchet MS" w:hAnsi="Trebuchet MS"/>
          <w:sz w:val="22"/>
          <w:szCs w:val="22"/>
        </w:rPr>
        <w:t>It shall be the policy of the Elk River Chamber Board</w:t>
      </w:r>
      <w:r w:rsidR="001E39BD" w:rsidRPr="00B24593">
        <w:rPr>
          <w:rFonts w:ascii="Trebuchet MS" w:hAnsi="Trebuchet MS"/>
          <w:sz w:val="22"/>
          <w:szCs w:val="22"/>
        </w:rPr>
        <w:t xml:space="preserve"> of Directors</w:t>
      </w:r>
      <w:r w:rsidRPr="00B24593">
        <w:rPr>
          <w:rFonts w:ascii="Trebuchet MS" w:hAnsi="Trebuchet MS"/>
          <w:sz w:val="22"/>
          <w:szCs w:val="22"/>
        </w:rPr>
        <w:t xml:space="preserve"> to review the </w:t>
      </w:r>
      <w:r w:rsidR="00BA60B2" w:rsidRPr="00B24593">
        <w:rPr>
          <w:rFonts w:ascii="Trebuchet MS" w:hAnsi="Trebuchet MS"/>
          <w:sz w:val="22"/>
          <w:szCs w:val="22"/>
        </w:rPr>
        <w:t>Member Investment</w:t>
      </w:r>
      <w:r w:rsidRPr="00B24593">
        <w:rPr>
          <w:rFonts w:ascii="Trebuchet MS" w:hAnsi="Trebuchet MS"/>
          <w:sz w:val="22"/>
          <w:szCs w:val="22"/>
        </w:rPr>
        <w:t xml:space="preserve"> schedule annually during their 4</w:t>
      </w:r>
      <w:r w:rsidRPr="00B24593">
        <w:rPr>
          <w:rFonts w:ascii="Trebuchet MS" w:hAnsi="Trebuchet MS"/>
          <w:sz w:val="22"/>
          <w:szCs w:val="22"/>
          <w:vertAlign w:val="superscript"/>
        </w:rPr>
        <w:t>th</w:t>
      </w:r>
      <w:r w:rsidRPr="00B24593">
        <w:rPr>
          <w:rFonts w:ascii="Trebuchet MS" w:hAnsi="Trebuchet MS"/>
          <w:sz w:val="22"/>
          <w:szCs w:val="22"/>
        </w:rPr>
        <w:t xml:space="preserve"> fiscal quarter (June-Aug) and prior to approval of the budget.  </w:t>
      </w:r>
      <w:r w:rsidR="008F5D30" w:rsidRPr="00B24593">
        <w:rPr>
          <w:rFonts w:ascii="Trebuchet MS" w:hAnsi="Trebuchet MS"/>
          <w:sz w:val="22"/>
          <w:szCs w:val="22"/>
        </w:rPr>
        <w:t>T</w:t>
      </w:r>
      <w:r w:rsidRPr="00B24593">
        <w:rPr>
          <w:rFonts w:ascii="Trebuchet MS" w:hAnsi="Trebuchet MS"/>
          <w:sz w:val="22"/>
          <w:szCs w:val="22"/>
        </w:rPr>
        <w:t xml:space="preserve">he </w:t>
      </w:r>
      <w:r w:rsidR="001E39BD" w:rsidRPr="00B24593">
        <w:rPr>
          <w:rFonts w:ascii="Trebuchet MS" w:hAnsi="Trebuchet MS"/>
          <w:sz w:val="22"/>
          <w:szCs w:val="22"/>
        </w:rPr>
        <w:t>B</w:t>
      </w:r>
      <w:r w:rsidRPr="00B24593">
        <w:rPr>
          <w:rFonts w:ascii="Trebuchet MS" w:hAnsi="Trebuchet MS"/>
          <w:sz w:val="22"/>
          <w:szCs w:val="22"/>
        </w:rPr>
        <w:t xml:space="preserve">oard of </w:t>
      </w:r>
      <w:r w:rsidR="001E39BD" w:rsidRPr="00B24593">
        <w:rPr>
          <w:rFonts w:ascii="Trebuchet MS" w:hAnsi="Trebuchet MS"/>
          <w:sz w:val="22"/>
          <w:szCs w:val="22"/>
        </w:rPr>
        <w:t>D</w:t>
      </w:r>
      <w:r w:rsidRPr="00B24593">
        <w:rPr>
          <w:rFonts w:ascii="Trebuchet MS" w:hAnsi="Trebuchet MS"/>
          <w:sz w:val="22"/>
          <w:szCs w:val="22"/>
        </w:rPr>
        <w:t xml:space="preserve">irectors </w:t>
      </w:r>
      <w:r w:rsidR="008F5D30" w:rsidRPr="00B24593">
        <w:rPr>
          <w:rFonts w:ascii="Trebuchet MS" w:hAnsi="Trebuchet MS"/>
          <w:sz w:val="22"/>
          <w:szCs w:val="22"/>
        </w:rPr>
        <w:t>must</w:t>
      </w:r>
      <w:r w:rsidRPr="00B24593">
        <w:rPr>
          <w:rFonts w:ascii="Trebuchet MS" w:hAnsi="Trebuchet MS"/>
          <w:sz w:val="22"/>
          <w:szCs w:val="22"/>
        </w:rPr>
        <w:t xml:space="preserve"> </w:t>
      </w:r>
      <w:proofErr w:type="gramStart"/>
      <w:r w:rsidRPr="00B24593">
        <w:rPr>
          <w:rFonts w:ascii="Trebuchet MS" w:hAnsi="Trebuchet MS"/>
          <w:sz w:val="22"/>
          <w:szCs w:val="22"/>
        </w:rPr>
        <w:t>authorized</w:t>
      </w:r>
      <w:proofErr w:type="gramEnd"/>
      <w:r w:rsidRPr="00B24593">
        <w:rPr>
          <w:rFonts w:ascii="Trebuchet MS" w:hAnsi="Trebuchet MS"/>
          <w:sz w:val="22"/>
          <w:szCs w:val="22"/>
        </w:rPr>
        <w:t xml:space="preserve"> </w:t>
      </w:r>
      <w:r w:rsidR="008F5D30" w:rsidRPr="00B24593">
        <w:rPr>
          <w:rFonts w:ascii="Trebuchet MS" w:hAnsi="Trebuchet MS"/>
          <w:sz w:val="22"/>
          <w:szCs w:val="22"/>
        </w:rPr>
        <w:t xml:space="preserve">changes to the </w:t>
      </w:r>
      <w:r w:rsidR="00BA60B2" w:rsidRPr="00B24593">
        <w:rPr>
          <w:rFonts w:ascii="Trebuchet MS" w:hAnsi="Trebuchet MS"/>
          <w:sz w:val="22"/>
          <w:szCs w:val="22"/>
        </w:rPr>
        <w:t>investments</w:t>
      </w:r>
      <w:r w:rsidR="008F5D30" w:rsidRPr="00B24593">
        <w:rPr>
          <w:rFonts w:ascii="Trebuchet MS" w:hAnsi="Trebuchet MS"/>
          <w:sz w:val="22"/>
          <w:szCs w:val="22"/>
        </w:rPr>
        <w:t xml:space="preserve"> schedule.</w:t>
      </w:r>
    </w:p>
    <w:p w14:paraId="63292B50" w14:textId="77777777" w:rsidR="001C5757" w:rsidRPr="00B24593" w:rsidRDefault="001C5757" w:rsidP="00DC7201">
      <w:pPr>
        <w:rPr>
          <w:rFonts w:ascii="Trebuchet MS" w:hAnsi="Trebuchet MS"/>
          <w:sz w:val="22"/>
          <w:szCs w:val="22"/>
        </w:rPr>
      </w:pPr>
    </w:p>
    <w:p w14:paraId="63292B51" w14:textId="77777777" w:rsidR="003921BD" w:rsidRPr="00B24593" w:rsidRDefault="001C5757" w:rsidP="00DC7201">
      <w:pPr>
        <w:rPr>
          <w:rFonts w:ascii="Trebuchet MS" w:hAnsi="Trebuchet MS"/>
          <w:sz w:val="22"/>
          <w:szCs w:val="22"/>
        </w:rPr>
      </w:pPr>
      <w:r w:rsidRPr="00B24593">
        <w:rPr>
          <w:rFonts w:ascii="Trebuchet MS" w:hAnsi="Trebuchet MS"/>
          <w:sz w:val="22"/>
          <w:szCs w:val="22"/>
        </w:rPr>
        <w:t xml:space="preserve">Membership </w:t>
      </w:r>
      <w:r w:rsidR="00BA60B2" w:rsidRPr="00B24593">
        <w:rPr>
          <w:rFonts w:ascii="Trebuchet MS" w:hAnsi="Trebuchet MS"/>
          <w:sz w:val="22"/>
          <w:szCs w:val="22"/>
        </w:rPr>
        <w:t>Investments</w:t>
      </w:r>
      <w:r w:rsidRPr="00B24593">
        <w:rPr>
          <w:rFonts w:ascii="Trebuchet MS" w:hAnsi="Trebuchet MS"/>
          <w:sz w:val="22"/>
          <w:szCs w:val="22"/>
        </w:rPr>
        <w:t xml:space="preserve"> will be invoiced to new members at the time they join and are to be paid immediately.  Renewal </w:t>
      </w:r>
      <w:r w:rsidR="00BA60B2" w:rsidRPr="00B24593">
        <w:rPr>
          <w:rFonts w:ascii="Trebuchet MS" w:hAnsi="Trebuchet MS"/>
          <w:sz w:val="22"/>
          <w:szCs w:val="22"/>
        </w:rPr>
        <w:t>investments</w:t>
      </w:r>
      <w:r w:rsidRPr="00B24593">
        <w:rPr>
          <w:rFonts w:ascii="Trebuchet MS" w:hAnsi="Trebuchet MS"/>
          <w:sz w:val="22"/>
          <w:szCs w:val="22"/>
        </w:rPr>
        <w:t xml:space="preserve"> for established members are invoiced within the first seven (7) days of the member’s anniversary month and are due for payment </w:t>
      </w:r>
      <w:r w:rsidR="0096116B" w:rsidRPr="00B24593">
        <w:rPr>
          <w:rFonts w:ascii="Trebuchet MS" w:hAnsi="Trebuchet MS"/>
          <w:sz w:val="22"/>
          <w:szCs w:val="22"/>
        </w:rPr>
        <w:t xml:space="preserve">within 21 days. </w:t>
      </w:r>
    </w:p>
    <w:p w14:paraId="63292B52" w14:textId="77777777" w:rsidR="003921BD" w:rsidRPr="00B24593" w:rsidRDefault="003921BD" w:rsidP="00DC7201">
      <w:pPr>
        <w:rPr>
          <w:rFonts w:ascii="Trebuchet MS" w:hAnsi="Trebuchet MS"/>
          <w:sz w:val="22"/>
          <w:szCs w:val="22"/>
        </w:rPr>
      </w:pPr>
    </w:p>
    <w:p w14:paraId="63292B53" w14:textId="421C2D93" w:rsidR="001C5757" w:rsidRPr="00B24593" w:rsidRDefault="001C5757" w:rsidP="00DC7201">
      <w:pPr>
        <w:rPr>
          <w:rFonts w:ascii="Trebuchet MS" w:hAnsi="Trebuchet MS"/>
          <w:sz w:val="22"/>
          <w:szCs w:val="22"/>
        </w:rPr>
      </w:pPr>
      <w:r w:rsidRPr="00B24593">
        <w:rPr>
          <w:rFonts w:ascii="Trebuchet MS" w:hAnsi="Trebuchet MS"/>
          <w:sz w:val="22"/>
          <w:szCs w:val="22"/>
        </w:rPr>
        <w:t>Statements will be sent to the primary contact as established by the chamber’s record</w:t>
      </w:r>
      <w:r w:rsidR="00E958D8" w:rsidRPr="00B24593">
        <w:rPr>
          <w:rFonts w:ascii="Trebuchet MS" w:hAnsi="Trebuchet MS"/>
          <w:sz w:val="22"/>
          <w:szCs w:val="22"/>
        </w:rPr>
        <w:t xml:space="preserve"> </w:t>
      </w:r>
      <w:r w:rsidR="00EB494C">
        <w:rPr>
          <w:rFonts w:ascii="Trebuchet MS" w:hAnsi="Trebuchet MS"/>
          <w:sz w:val="22"/>
          <w:szCs w:val="22"/>
        </w:rPr>
        <w:t>on or near the 15</w:t>
      </w:r>
      <w:r w:rsidR="00EB494C" w:rsidRPr="00AB5A25">
        <w:rPr>
          <w:rFonts w:ascii="Trebuchet MS" w:hAnsi="Trebuchet MS"/>
          <w:sz w:val="22"/>
          <w:szCs w:val="22"/>
          <w:vertAlign w:val="superscript"/>
        </w:rPr>
        <w:t>th</w:t>
      </w:r>
      <w:r w:rsidR="00EB494C">
        <w:rPr>
          <w:rFonts w:ascii="Trebuchet MS" w:hAnsi="Trebuchet MS"/>
          <w:sz w:val="22"/>
          <w:szCs w:val="22"/>
        </w:rPr>
        <w:t xml:space="preserve"> </w:t>
      </w:r>
      <w:r w:rsidR="00E958D8" w:rsidRPr="00B24593">
        <w:rPr>
          <w:rFonts w:ascii="Trebuchet MS" w:hAnsi="Trebuchet MS"/>
          <w:sz w:val="22"/>
          <w:szCs w:val="22"/>
        </w:rPr>
        <w:t>of the month for all accounts with outstanding balances</w:t>
      </w:r>
      <w:r w:rsidRPr="00B24593">
        <w:rPr>
          <w:rFonts w:ascii="Trebuchet MS" w:hAnsi="Trebuchet MS"/>
          <w:sz w:val="22"/>
          <w:szCs w:val="22"/>
        </w:rPr>
        <w:t xml:space="preserve">.  </w:t>
      </w:r>
      <w:r w:rsidR="005A4FAD" w:rsidRPr="00B24593">
        <w:rPr>
          <w:rFonts w:ascii="Trebuchet MS" w:hAnsi="Trebuchet MS"/>
          <w:sz w:val="22"/>
          <w:szCs w:val="22"/>
        </w:rPr>
        <w:t>Additional</w:t>
      </w:r>
      <w:r w:rsidR="007350D1" w:rsidRPr="00B24593">
        <w:rPr>
          <w:rFonts w:ascii="Trebuchet MS" w:hAnsi="Trebuchet MS"/>
          <w:sz w:val="22"/>
          <w:szCs w:val="22"/>
        </w:rPr>
        <w:t xml:space="preserve"> follow up will proceed as outlined: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48"/>
      </w:tblGrid>
      <w:tr w:rsidR="00814FCB" w:rsidRPr="00B24593" w14:paraId="63292B56" w14:textId="77777777" w:rsidTr="00814FCB">
        <w:tc>
          <w:tcPr>
            <w:tcW w:w="3168" w:type="dxa"/>
            <w:shd w:val="clear" w:color="auto" w:fill="auto"/>
          </w:tcPr>
          <w:p w14:paraId="63292B54" w14:textId="77777777"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Date</w:t>
            </w:r>
          </w:p>
        </w:tc>
        <w:tc>
          <w:tcPr>
            <w:tcW w:w="7848" w:type="dxa"/>
            <w:shd w:val="clear" w:color="auto" w:fill="auto"/>
          </w:tcPr>
          <w:p w14:paraId="63292B55" w14:textId="77777777"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Action</w:t>
            </w:r>
          </w:p>
        </w:tc>
      </w:tr>
      <w:tr w:rsidR="00814FCB" w:rsidRPr="00B24593" w14:paraId="63292B59" w14:textId="77777777" w:rsidTr="00814FCB">
        <w:tc>
          <w:tcPr>
            <w:tcW w:w="3168" w:type="dxa"/>
            <w:shd w:val="clear" w:color="auto" w:fill="auto"/>
          </w:tcPr>
          <w:p w14:paraId="63292B57" w14:textId="77777777"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Day 1</w:t>
            </w:r>
          </w:p>
        </w:tc>
        <w:tc>
          <w:tcPr>
            <w:tcW w:w="7848" w:type="dxa"/>
            <w:shd w:val="clear" w:color="auto" w:fill="auto"/>
          </w:tcPr>
          <w:p w14:paraId="63292B58" w14:textId="77777777"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Invoice mailed with letter from Board Chair</w:t>
            </w:r>
          </w:p>
        </w:tc>
      </w:tr>
      <w:tr w:rsidR="00814FCB" w:rsidRPr="00B24593" w14:paraId="63292B5C" w14:textId="77777777" w:rsidTr="00814FCB">
        <w:tc>
          <w:tcPr>
            <w:tcW w:w="3168" w:type="dxa"/>
            <w:shd w:val="clear" w:color="auto" w:fill="auto"/>
          </w:tcPr>
          <w:p w14:paraId="63292B5A" w14:textId="411B7EDF"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 xml:space="preserve">Day </w:t>
            </w:r>
            <w:r w:rsidR="00EB494C">
              <w:rPr>
                <w:rFonts w:ascii="Trebuchet MS" w:eastAsia="Calibri" w:hAnsi="Trebuchet MS"/>
                <w:sz w:val="22"/>
                <w:szCs w:val="22"/>
              </w:rPr>
              <w:t>15</w:t>
            </w:r>
            <w:r w:rsidR="009F476E">
              <w:rPr>
                <w:rFonts w:ascii="Trebuchet MS" w:eastAsia="Calibri" w:hAnsi="Trebuchet MS"/>
                <w:sz w:val="22"/>
                <w:szCs w:val="22"/>
              </w:rPr>
              <w:t xml:space="preserve">, 45,75 </w:t>
            </w:r>
          </w:p>
        </w:tc>
        <w:tc>
          <w:tcPr>
            <w:tcW w:w="7848" w:type="dxa"/>
            <w:shd w:val="clear" w:color="auto" w:fill="auto"/>
          </w:tcPr>
          <w:p w14:paraId="63292B5B" w14:textId="77777777"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 xml:space="preserve">Statement mailed </w:t>
            </w:r>
          </w:p>
        </w:tc>
      </w:tr>
      <w:tr w:rsidR="00814FCB" w:rsidRPr="00B24593" w14:paraId="63292B5F" w14:textId="77777777" w:rsidTr="00814FCB">
        <w:tc>
          <w:tcPr>
            <w:tcW w:w="3168" w:type="dxa"/>
            <w:shd w:val="clear" w:color="auto" w:fill="auto"/>
          </w:tcPr>
          <w:p w14:paraId="63292B5D" w14:textId="5ED85738" w:rsidR="007350D1" w:rsidRPr="00B24593" w:rsidRDefault="007350D1" w:rsidP="00C9520E">
            <w:pPr>
              <w:rPr>
                <w:rFonts w:ascii="Trebuchet MS" w:eastAsia="Calibri" w:hAnsi="Trebuchet MS"/>
                <w:sz w:val="22"/>
                <w:szCs w:val="22"/>
              </w:rPr>
            </w:pPr>
          </w:p>
        </w:tc>
        <w:tc>
          <w:tcPr>
            <w:tcW w:w="7848" w:type="dxa"/>
            <w:shd w:val="clear" w:color="auto" w:fill="auto"/>
          </w:tcPr>
          <w:p w14:paraId="63292B5E" w14:textId="721C1F99" w:rsidR="007350D1" w:rsidRPr="00B24593" w:rsidRDefault="007350D1" w:rsidP="00C9520E">
            <w:pPr>
              <w:rPr>
                <w:rFonts w:ascii="Trebuchet MS" w:eastAsia="Calibri" w:hAnsi="Trebuchet MS"/>
                <w:sz w:val="22"/>
                <w:szCs w:val="22"/>
              </w:rPr>
            </w:pPr>
          </w:p>
        </w:tc>
      </w:tr>
      <w:tr w:rsidR="00814FCB" w:rsidRPr="00B24593" w14:paraId="63292B62" w14:textId="77777777" w:rsidTr="00814FCB">
        <w:tc>
          <w:tcPr>
            <w:tcW w:w="3168" w:type="dxa"/>
            <w:shd w:val="clear" w:color="auto" w:fill="auto"/>
          </w:tcPr>
          <w:p w14:paraId="63292B60" w14:textId="77777777"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Day 90 (end of month 3)</w:t>
            </w:r>
          </w:p>
        </w:tc>
        <w:tc>
          <w:tcPr>
            <w:tcW w:w="7848" w:type="dxa"/>
            <w:shd w:val="clear" w:color="auto" w:fill="auto"/>
          </w:tcPr>
          <w:p w14:paraId="63292B61" w14:textId="4C1EFEF0" w:rsidR="007350D1" w:rsidRPr="00B24593" w:rsidRDefault="00155D5E" w:rsidP="00C9520E">
            <w:pPr>
              <w:rPr>
                <w:rFonts w:ascii="Trebuchet MS" w:eastAsia="Calibri" w:hAnsi="Trebuchet MS"/>
                <w:sz w:val="22"/>
                <w:szCs w:val="22"/>
              </w:rPr>
            </w:pPr>
            <w:r>
              <w:rPr>
                <w:rFonts w:ascii="Trebuchet MS" w:eastAsia="Calibri" w:hAnsi="Trebuchet MS"/>
                <w:sz w:val="22"/>
                <w:szCs w:val="22"/>
              </w:rPr>
              <w:t>Call from Executive Director or staff designee to discuss status of membership</w:t>
            </w:r>
          </w:p>
        </w:tc>
      </w:tr>
      <w:tr w:rsidR="00814FCB" w:rsidRPr="00B24593" w14:paraId="63292B65" w14:textId="77777777" w:rsidTr="00814FCB">
        <w:tc>
          <w:tcPr>
            <w:tcW w:w="3168" w:type="dxa"/>
            <w:shd w:val="clear" w:color="auto" w:fill="auto"/>
          </w:tcPr>
          <w:p w14:paraId="63292B63" w14:textId="05F4FD1C" w:rsidR="007350D1" w:rsidRPr="00B24593" w:rsidRDefault="009A6995" w:rsidP="00C9520E">
            <w:pPr>
              <w:rPr>
                <w:rFonts w:ascii="Trebuchet MS" w:eastAsia="Calibri" w:hAnsi="Trebuchet MS"/>
                <w:sz w:val="22"/>
                <w:szCs w:val="22"/>
              </w:rPr>
            </w:pPr>
            <w:r w:rsidRPr="00B24593">
              <w:rPr>
                <w:rFonts w:ascii="Trebuchet MS" w:eastAsia="Calibri" w:hAnsi="Trebuchet MS"/>
                <w:sz w:val="22"/>
                <w:szCs w:val="22"/>
              </w:rPr>
              <w:t>Day1</w:t>
            </w:r>
            <w:r>
              <w:rPr>
                <w:rFonts w:ascii="Trebuchet MS" w:eastAsia="Calibri" w:hAnsi="Trebuchet MS"/>
                <w:sz w:val="22"/>
                <w:szCs w:val="22"/>
              </w:rPr>
              <w:t>20</w:t>
            </w:r>
            <w:r w:rsidRPr="00B24593">
              <w:rPr>
                <w:rFonts w:ascii="Trebuchet MS" w:eastAsia="Calibri" w:hAnsi="Trebuchet MS"/>
                <w:sz w:val="22"/>
                <w:szCs w:val="22"/>
              </w:rPr>
              <w:t xml:space="preserve"> </w:t>
            </w:r>
          </w:p>
        </w:tc>
        <w:tc>
          <w:tcPr>
            <w:tcW w:w="7848" w:type="dxa"/>
            <w:shd w:val="clear" w:color="auto" w:fill="auto"/>
          </w:tcPr>
          <w:p w14:paraId="63292B64" w14:textId="3BE83711"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 xml:space="preserve">Final notice with drop dead date </w:t>
            </w:r>
            <w:r w:rsidR="009A6995">
              <w:rPr>
                <w:rFonts w:ascii="Trebuchet MS" w:eastAsia="Calibri" w:hAnsi="Trebuchet MS"/>
                <w:sz w:val="22"/>
                <w:szCs w:val="22"/>
              </w:rPr>
              <w:t>sent to member</w:t>
            </w:r>
          </w:p>
        </w:tc>
      </w:tr>
      <w:tr w:rsidR="00814FCB" w:rsidRPr="00B24593" w14:paraId="63292B68" w14:textId="77777777" w:rsidTr="00814FCB">
        <w:tc>
          <w:tcPr>
            <w:tcW w:w="3168" w:type="dxa"/>
            <w:shd w:val="clear" w:color="auto" w:fill="auto"/>
          </w:tcPr>
          <w:p w14:paraId="63292B66" w14:textId="3933F564"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 xml:space="preserve">Day </w:t>
            </w:r>
            <w:r w:rsidR="00240A80" w:rsidRPr="00B24593">
              <w:rPr>
                <w:rFonts w:ascii="Trebuchet MS" w:eastAsia="Calibri" w:hAnsi="Trebuchet MS"/>
                <w:sz w:val="22"/>
                <w:szCs w:val="22"/>
              </w:rPr>
              <w:t>1</w:t>
            </w:r>
            <w:r w:rsidR="00240A80">
              <w:rPr>
                <w:rFonts w:ascii="Trebuchet MS" w:eastAsia="Calibri" w:hAnsi="Trebuchet MS"/>
                <w:sz w:val="22"/>
                <w:szCs w:val="22"/>
              </w:rPr>
              <w:t>35</w:t>
            </w:r>
            <w:r w:rsidR="00240A80" w:rsidRPr="00B24593">
              <w:rPr>
                <w:rFonts w:ascii="Trebuchet MS" w:eastAsia="Calibri" w:hAnsi="Trebuchet MS"/>
                <w:sz w:val="22"/>
                <w:szCs w:val="22"/>
              </w:rPr>
              <w:t xml:space="preserve"> </w:t>
            </w:r>
            <w:r w:rsidRPr="00B24593">
              <w:rPr>
                <w:rFonts w:ascii="Trebuchet MS" w:eastAsia="Calibri" w:hAnsi="Trebuchet MS"/>
                <w:sz w:val="22"/>
                <w:szCs w:val="22"/>
              </w:rPr>
              <w:t>(end of month 4)</w:t>
            </w:r>
          </w:p>
        </w:tc>
        <w:tc>
          <w:tcPr>
            <w:tcW w:w="7848" w:type="dxa"/>
            <w:shd w:val="clear" w:color="auto" w:fill="auto"/>
          </w:tcPr>
          <w:p w14:paraId="63292B67" w14:textId="7BB20649" w:rsidR="007350D1" w:rsidRPr="00B24593" w:rsidRDefault="007350D1" w:rsidP="00C9520E">
            <w:pPr>
              <w:rPr>
                <w:rFonts w:ascii="Trebuchet MS" w:eastAsia="Calibri" w:hAnsi="Trebuchet MS"/>
                <w:sz w:val="22"/>
                <w:szCs w:val="22"/>
              </w:rPr>
            </w:pPr>
            <w:r w:rsidRPr="00B24593">
              <w:rPr>
                <w:rFonts w:ascii="Trebuchet MS" w:eastAsia="Calibri" w:hAnsi="Trebuchet MS"/>
                <w:sz w:val="22"/>
                <w:szCs w:val="22"/>
              </w:rPr>
              <w:t>Drop sheet routed and email sent to member</w:t>
            </w:r>
          </w:p>
        </w:tc>
      </w:tr>
    </w:tbl>
    <w:p w14:paraId="63292B69" w14:textId="77777777" w:rsidR="007350D1" w:rsidRDefault="007350D1" w:rsidP="00DC7201">
      <w:pPr>
        <w:rPr>
          <w:rFonts w:ascii="Trebuchet MS" w:hAnsi="Trebuchet MS"/>
          <w:sz w:val="22"/>
          <w:szCs w:val="22"/>
        </w:rPr>
      </w:pPr>
    </w:p>
    <w:p w14:paraId="187D64DD" w14:textId="7BB2507F" w:rsidR="00240A80" w:rsidRDefault="00240A80" w:rsidP="00DC7201">
      <w:pPr>
        <w:rPr>
          <w:rFonts w:ascii="Trebuchet MS" w:hAnsi="Trebuchet MS"/>
          <w:sz w:val="22"/>
          <w:szCs w:val="22"/>
        </w:rPr>
      </w:pPr>
      <w:r>
        <w:rPr>
          <w:rFonts w:ascii="Trebuchet MS" w:hAnsi="Trebuchet MS"/>
          <w:sz w:val="22"/>
          <w:szCs w:val="22"/>
        </w:rPr>
        <w:t xml:space="preserve">It is the </w:t>
      </w:r>
      <w:r w:rsidR="00052978">
        <w:rPr>
          <w:rFonts w:ascii="Trebuchet MS" w:hAnsi="Trebuchet MS"/>
          <w:sz w:val="22"/>
          <w:szCs w:val="22"/>
        </w:rPr>
        <w:t xml:space="preserve">discretion of the </w:t>
      </w:r>
      <w:r w:rsidR="00D14DAC">
        <w:rPr>
          <w:rFonts w:ascii="Trebuchet MS" w:hAnsi="Trebuchet MS"/>
          <w:sz w:val="22"/>
          <w:szCs w:val="22"/>
        </w:rPr>
        <w:t xml:space="preserve">executive director to negotiate </w:t>
      </w:r>
      <w:r w:rsidR="00681490">
        <w:rPr>
          <w:rFonts w:ascii="Trebuchet MS" w:hAnsi="Trebuchet MS"/>
          <w:sz w:val="22"/>
          <w:szCs w:val="22"/>
        </w:rPr>
        <w:t>payment plans with the past due member</w:t>
      </w:r>
      <w:r w:rsidR="00582A0A">
        <w:rPr>
          <w:rFonts w:ascii="Trebuchet MS" w:hAnsi="Trebuchet MS"/>
          <w:sz w:val="22"/>
          <w:szCs w:val="22"/>
        </w:rPr>
        <w:t>. Options include waiving a portion of the dues</w:t>
      </w:r>
      <w:r w:rsidR="00A365D1">
        <w:rPr>
          <w:rFonts w:ascii="Trebuchet MS" w:hAnsi="Trebuchet MS"/>
          <w:sz w:val="22"/>
          <w:szCs w:val="22"/>
        </w:rPr>
        <w:t xml:space="preserve"> for one year or</w:t>
      </w:r>
      <w:r w:rsidR="00582A0A">
        <w:rPr>
          <w:rFonts w:ascii="Trebuchet MS" w:hAnsi="Trebuchet MS"/>
          <w:sz w:val="22"/>
          <w:szCs w:val="22"/>
        </w:rPr>
        <w:t xml:space="preserve"> establishing a payment plan.  </w:t>
      </w:r>
    </w:p>
    <w:p w14:paraId="36217771" w14:textId="77777777" w:rsidR="00A365D1" w:rsidRPr="007B598A" w:rsidRDefault="00A365D1" w:rsidP="00DC7201">
      <w:pPr>
        <w:rPr>
          <w:rFonts w:ascii="Trebuchet MS" w:hAnsi="Trebuchet MS"/>
          <w:sz w:val="22"/>
          <w:szCs w:val="22"/>
        </w:rPr>
      </w:pPr>
    </w:p>
    <w:p w14:paraId="63292B6A" w14:textId="77777777" w:rsidR="003921BD" w:rsidRPr="007B598A" w:rsidRDefault="00BA60B2" w:rsidP="00DC7201">
      <w:pPr>
        <w:rPr>
          <w:rFonts w:ascii="Trebuchet MS" w:hAnsi="Trebuchet MS"/>
          <w:b/>
          <w:i/>
          <w:sz w:val="22"/>
          <w:szCs w:val="22"/>
        </w:rPr>
      </w:pPr>
      <w:r w:rsidRPr="007B598A">
        <w:rPr>
          <w:rFonts w:ascii="Trebuchet MS" w:hAnsi="Trebuchet MS"/>
          <w:b/>
          <w:i/>
          <w:sz w:val="22"/>
          <w:szCs w:val="22"/>
        </w:rPr>
        <w:t>Other Revenues – Events &amp; Fundraisers</w:t>
      </w:r>
    </w:p>
    <w:p w14:paraId="63292B6B" w14:textId="77777777" w:rsidR="003921BD" w:rsidRPr="007B598A" w:rsidRDefault="003921BD" w:rsidP="00DC7201">
      <w:pPr>
        <w:rPr>
          <w:rFonts w:ascii="Trebuchet MS" w:hAnsi="Trebuchet MS"/>
          <w:sz w:val="22"/>
          <w:szCs w:val="22"/>
        </w:rPr>
      </w:pPr>
    </w:p>
    <w:p w14:paraId="63292B6C" w14:textId="18F00424" w:rsidR="003921BD" w:rsidRPr="007B598A" w:rsidRDefault="00183979" w:rsidP="00DC7201">
      <w:pPr>
        <w:rPr>
          <w:rFonts w:ascii="Trebuchet MS" w:hAnsi="Trebuchet MS"/>
          <w:sz w:val="22"/>
          <w:szCs w:val="22"/>
        </w:rPr>
      </w:pPr>
      <w:r w:rsidRPr="007B598A">
        <w:rPr>
          <w:rFonts w:ascii="Trebuchet MS" w:hAnsi="Trebuchet MS"/>
          <w:sz w:val="22"/>
          <w:szCs w:val="22"/>
        </w:rPr>
        <w:t xml:space="preserve">The event and fundraising committees are expected to develop a financial plan that achieves the budgeted </w:t>
      </w:r>
      <w:r w:rsidR="00A365D1">
        <w:rPr>
          <w:rFonts w:ascii="Trebuchet MS" w:hAnsi="Trebuchet MS"/>
          <w:sz w:val="22"/>
          <w:szCs w:val="22"/>
        </w:rPr>
        <w:t>amount for the event</w:t>
      </w:r>
      <w:r w:rsidRPr="007B598A">
        <w:rPr>
          <w:rFonts w:ascii="Trebuchet MS" w:hAnsi="Trebuchet MS"/>
          <w:sz w:val="22"/>
          <w:szCs w:val="22"/>
        </w:rPr>
        <w:t xml:space="preserve">.  </w:t>
      </w:r>
      <w:r w:rsidR="008F5D30" w:rsidRPr="007B598A">
        <w:rPr>
          <w:rFonts w:ascii="Trebuchet MS" w:hAnsi="Trebuchet MS"/>
          <w:sz w:val="22"/>
          <w:szCs w:val="22"/>
        </w:rPr>
        <w:t>After e</w:t>
      </w:r>
      <w:r w:rsidRPr="007B598A">
        <w:rPr>
          <w:rFonts w:ascii="Trebuchet MS" w:hAnsi="Trebuchet MS"/>
          <w:sz w:val="22"/>
          <w:szCs w:val="22"/>
        </w:rPr>
        <w:t xml:space="preserve">ach major event or </w:t>
      </w:r>
      <w:proofErr w:type="gramStart"/>
      <w:r w:rsidRPr="007B598A">
        <w:rPr>
          <w:rFonts w:ascii="Trebuchet MS" w:hAnsi="Trebuchet MS"/>
          <w:sz w:val="22"/>
          <w:szCs w:val="22"/>
        </w:rPr>
        <w:t>fundrais</w:t>
      </w:r>
      <w:r w:rsidR="008F5D30" w:rsidRPr="007B598A">
        <w:rPr>
          <w:rFonts w:ascii="Trebuchet MS" w:hAnsi="Trebuchet MS"/>
          <w:sz w:val="22"/>
          <w:szCs w:val="22"/>
        </w:rPr>
        <w:t>er</w:t>
      </w:r>
      <w:proofErr w:type="gramEnd"/>
      <w:r w:rsidRPr="007B598A">
        <w:rPr>
          <w:rFonts w:ascii="Trebuchet MS" w:hAnsi="Trebuchet MS"/>
          <w:sz w:val="22"/>
          <w:szCs w:val="22"/>
        </w:rPr>
        <w:t xml:space="preserve"> </w:t>
      </w:r>
      <w:r w:rsidR="008F5D30" w:rsidRPr="007B598A">
        <w:rPr>
          <w:rFonts w:ascii="Trebuchet MS" w:hAnsi="Trebuchet MS"/>
          <w:sz w:val="22"/>
          <w:szCs w:val="22"/>
        </w:rPr>
        <w:t xml:space="preserve">a report will be presented to the Board of Directors </w:t>
      </w:r>
      <w:r w:rsidR="006C366F" w:rsidRPr="007B598A">
        <w:rPr>
          <w:rFonts w:ascii="Trebuchet MS" w:hAnsi="Trebuchet MS"/>
          <w:sz w:val="22"/>
          <w:szCs w:val="22"/>
        </w:rPr>
        <w:t xml:space="preserve">for </w:t>
      </w:r>
      <w:r w:rsidR="008F5D30" w:rsidRPr="007B598A">
        <w:rPr>
          <w:rFonts w:ascii="Trebuchet MS" w:hAnsi="Trebuchet MS"/>
          <w:sz w:val="22"/>
          <w:szCs w:val="22"/>
        </w:rPr>
        <w:t>further evaluation.</w:t>
      </w:r>
    </w:p>
    <w:p w14:paraId="63292B6D" w14:textId="77777777" w:rsidR="00C254A1" w:rsidRPr="007B598A" w:rsidRDefault="00C254A1" w:rsidP="00DC7201">
      <w:pPr>
        <w:rPr>
          <w:rFonts w:ascii="Trebuchet MS" w:hAnsi="Trebuchet MS"/>
          <w:sz w:val="22"/>
          <w:szCs w:val="22"/>
        </w:rPr>
      </w:pPr>
    </w:p>
    <w:p w14:paraId="63292B6E" w14:textId="77777777" w:rsidR="00C254A1" w:rsidRPr="007B598A" w:rsidRDefault="00183979" w:rsidP="00DC7201">
      <w:pPr>
        <w:rPr>
          <w:rFonts w:ascii="Trebuchet MS" w:hAnsi="Trebuchet MS"/>
          <w:b/>
          <w:i/>
          <w:sz w:val="22"/>
          <w:szCs w:val="22"/>
        </w:rPr>
      </w:pPr>
      <w:r w:rsidRPr="007B598A">
        <w:rPr>
          <w:rFonts w:ascii="Trebuchet MS" w:hAnsi="Trebuchet MS"/>
          <w:b/>
          <w:i/>
          <w:sz w:val="22"/>
          <w:szCs w:val="22"/>
        </w:rPr>
        <w:t>Other Revenues – Member Services and Affiliate Programs</w:t>
      </w:r>
    </w:p>
    <w:p w14:paraId="63292B6F" w14:textId="77777777" w:rsidR="00C254A1" w:rsidRPr="007B598A" w:rsidRDefault="00C254A1" w:rsidP="00DC7201">
      <w:pPr>
        <w:rPr>
          <w:rFonts w:ascii="Trebuchet MS" w:hAnsi="Trebuchet MS"/>
          <w:sz w:val="22"/>
          <w:szCs w:val="22"/>
        </w:rPr>
      </w:pPr>
    </w:p>
    <w:p w14:paraId="63292B71" w14:textId="0E7EF194" w:rsidR="00E44590" w:rsidRPr="007B598A" w:rsidRDefault="00183979" w:rsidP="00AB5A25">
      <w:pPr>
        <w:rPr>
          <w:rFonts w:ascii="Trebuchet MS" w:hAnsi="Trebuchet MS"/>
          <w:bCs/>
          <w:sz w:val="22"/>
          <w:szCs w:val="22"/>
        </w:rPr>
      </w:pPr>
      <w:r w:rsidRPr="007B598A">
        <w:rPr>
          <w:rFonts w:ascii="Trebuchet MS" w:hAnsi="Trebuchet MS"/>
          <w:sz w:val="22"/>
          <w:szCs w:val="22"/>
        </w:rPr>
        <w:t xml:space="preserve">Other revenues will be generated by services to members and </w:t>
      </w:r>
      <w:r w:rsidR="004D250A">
        <w:rPr>
          <w:rFonts w:ascii="Trebuchet MS" w:hAnsi="Trebuchet MS"/>
          <w:sz w:val="22"/>
          <w:szCs w:val="22"/>
        </w:rPr>
        <w:t xml:space="preserve">royalty </w:t>
      </w:r>
      <w:r w:rsidRPr="007B598A">
        <w:rPr>
          <w:rFonts w:ascii="Trebuchet MS" w:hAnsi="Trebuchet MS"/>
          <w:sz w:val="22"/>
          <w:szCs w:val="22"/>
        </w:rPr>
        <w:t>programs</w:t>
      </w:r>
      <w:r w:rsidR="004D250A">
        <w:rPr>
          <w:rFonts w:ascii="Trebuchet MS" w:hAnsi="Trebuchet MS"/>
          <w:sz w:val="22"/>
          <w:szCs w:val="22"/>
        </w:rPr>
        <w:t xml:space="preserve"> approved by the Board of Directors</w:t>
      </w:r>
    </w:p>
    <w:sectPr w:rsidR="00E44590" w:rsidRPr="007B598A" w:rsidSect="003736C9">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6F07F" w14:textId="77777777" w:rsidR="00E77578" w:rsidRDefault="00E77578" w:rsidP="00E10F6B">
      <w:r>
        <w:separator/>
      </w:r>
    </w:p>
  </w:endnote>
  <w:endnote w:type="continuationSeparator" w:id="0">
    <w:p w14:paraId="1DE95014" w14:textId="77777777" w:rsidR="00E77578" w:rsidRDefault="00E77578" w:rsidP="00E1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8BBD" w14:textId="77777777" w:rsidR="00E77578" w:rsidRDefault="00E77578" w:rsidP="00E10F6B">
      <w:r>
        <w:separator/>
      </w:r>
    </w:p>
  </w:footnote>
  <w:footnote w:type="continuationSeparator" w:id="0">
    <w:p w14:paraId="7BF10D95" w14:textId="77777777" w:rsidR="00E77578" w:rsidRDefault="00E77578" w:rsidP="00E1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2B76" w14:textId="77777777" w:rsidR="00E10F6B" w:rsidRDefault="00E10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2C23"/>
    <w:multiLevelType w:val="singleLevel"/>
    <w:tmpl w:val="A3BCF212"/>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C6F2CDC"/>
    <w:multiLevelType w:val="singleLevel"/>
    <w:tmpl w:val="A40AA32E"/>
    <w:lvl w:ilvl="0">
      <w:start w:val="1"/>
      <w:numFmt w:val="bullet"/>
      <w:lvlText w:val=""/>
      <w:lvlJc w:val="left"/>
      <w:pPr>
        <w:ind w:left="360" w:hanging="360"/>
      </w:pPr>
      <w:rPr>
        <w:rFonts w:ascii="Symbol" w:hAnsi="Symbol" w:hint="default"/>
        <w:sz w:val="24"/>
      </w:rPr>
    </w:lvl>
  </w:abstractNum>
  <w:abstractNum w:abstractNumId="2" w15:restartNumberingAfterBreak="0">
    <w:nsid w:val="0F55756C"/>
    <w:multiLevelType w:val="singleLevel"/>
    <w:tmpl w:val="A3BCF212"/>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176F2195"/>
    <w:multiLevelType w:val="hybridMultilevel"/>
    <w:tmpl w:val="ED0EFB20"/>
    <w:lvl w:ilvl="0" w:tplc="64963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611C1E"/>
    <w:multiLevelType w:val="hybridMultilevel"/>
    <w:tmpl w:val="68A0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84B8E"/>
    <w:multiLevelType w:val="singleLevel"/>
    <w:tmpl w:val="A3BCF212"/>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39006C27"/>
    <w:multiLevelType w:val="singleLevel"/>
    <w:tmpl w:val="A3BCF212"/>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66162372"/>
    <w:multiLevelType w:val="singleLevel"/>
    <w:tmpl w:val="A3BCF212"/>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70A3770C"/>
    <w:multiLevelType w:val="singleLevel"/>
    <w:tmpl w:val="A3BCF212"/>
    <w:lvl w:ilvl="0">
      <w:numFmt w:val="none"/>
      <w:lvlText w:val=""/>
      <w:legacy w:legacy="1" w:legacySpace="0" w:legacyIndent="360"/>
      <w:lvlJc w:val="left"/>
      <w:pPr>
        <w:ind w:left="360" w:hanging="360"/>
      </w:pPr>
      <w:rPr>
        <w:rFonts w:ascii="Wingdings" w:hAnsi="Wingdings" w:hint="default"/>
        <w:sz w:val="24"/>
      </w:rPr>
    </w:lvl>
  </w:abstractNum>
  <w:num w:numId="1" w16cid:durableId="198857548">
    <w:abstractNumId w:val="8"/>
  </w:num>
  <w:num w:numId="2" w16cid:durableId="2009821277">
    <w:abstractNumId w:val="5"/>
  </w:num>
  <w:num w:numId="3" w16cid:durableId="310401523">
    <w:abstractNumId w:val="1"/>
  </w:num>
  <w:num w:numId="4" w16cid:durableId="170027576">
    <w:abstractNumId w:val="0"/>
  </w:num>
  <w:num w:numId="5" w16cid:durableId="171648391">
    <w:abstractNumId w:val="7"/>
  </w:num>
  <w:num w:numId="6" w16cid:durableId="2081782563">
    <w:abstractNumId w:val="6"/>
  </w:num>
  <w:num w:numId="7" w16cid:durableId="763645503">
    <w:abstractNumId w:val="2"/>
  </w:num>
  <w:num w:numId="8" w16cid:durableId="908733269">
    <w:abstractNumId w:val="3"/>
  </w:num>
  <w:num w:numId="9" w16cid:durableId="1114711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4C9"/>
    <w:rsid w:val="0002579E"/>
    <w:rsid w:val="000274F7"/>
    <w:rsid w:val="00036B55"/>
    <w:rsid w:val="000474AB"/>
    <w:rsid w:val="00052978"/>
    <w:rsid w:val="00052C02"/>
    <w:rsid w:val="000779CC"/>
    <w:rsid w:val="000B749D"/>
    <w:rsid w:val="001273F4"/>
    <w:rsid w:val="00155D5E"/>
    <w:rsid w:val="00167B8D"/>
    <w:rsid w:val="00183979"/>
    <w:rsid w:val="001A7D60"/>
    <w:rsid w:val="001C5757"/>
    <w:rsid w:val="001D635D"/>
    <w:rsid w:val="001E39BD"/>
    <w:rsid w:val="001F20C1"/>
    <w:rsid w:val="002153DE"/>
    <w:rsid w:val="0022226F"/>
    <w:rsid w:val="00240A80"/>
    <w:rsid w:val="002700FE"/>
    <w:rsid w:val="00293713"/>
    <w:rsid w:val="002C0066"/>
    <w:rsid w:val="002D5029"/>
    <w:rsid w:val="002F096F"/>
    <w:rsid w:val="00343C36"/>
    <w:rsid w:val="00365602"/>
    <w:rsid w:val="003736C9"/>
    <w:rsid w:val="003921BD"/>
    <w:rsid w:val="0042507E"/>
    <w:rsid w:val="004359B6"/>
    <w:rsid w:val="004404DE"/>
    <w:rsid w:val="004737EA"/>
    <w:rsid w:val="00490638"/>
    <w:rsid w:val="004A3BA2"/>
    <w:rsid w:val="004C778D"/>
    <w:rsid w:val="004D11D1"/>
    <w:rsid w:val="004D250A"/>
    <w:rsid w:val="004E6130"/>
    <w:rsid w:val="005636B4"/>
    <w:rsid w:val="00582A0A"/>
    <w:rsid w:val="005A4FAD"/>
    <w:rsid w:val="00601C03"/>
    <w:rsid w:val="006466DB"/>
    <w:rsid w:val="00681490"/>
    <w:rsid w:val="006C366F"/>
    <w:rsid w:val="007350D1"/>
    <w:rsid w:val="00781ED5"/>
    <w:rsid w:val="007B598A"/>
    <w:rsid w:val="00814FCB"/>
    <w:rsid w:val="00827B8F"/>
    <w:rsid w:val="008965FC"/>
    <w:rsid w:val="008F5D30"/>
    <w:rsid w:val="00905B69"/>
    <w:rsid w:val="009433BA"/>
    <w:rsid w:val="0096116B"/>
    <w:rsid w:val="0096207C"/>
    <w:rsid w:val="009916DA"/>
    <w:rsid w:val="009A6995"/>
    <w:rsid w:val="009B2665"/>
    <w:rsid w:val="009F476E"/>
    <w:rsid w:val="00A1763F"/>
    <w:rsid w:val="00A32058"/>
    <w:rsid w:val="00A365D1"/>
    <w:rsid w:val="00A474C9"/>
    <w:rsid w:val="00AB5A25"/>
    <w:rsid w:val="00B24593"/>
    <w:rsid w:val="00B422E8"/>
    <w:rsid w:val="00B6614C"/>
    <w:rsid w:val="00B87705"/>
    <w:rsid w:val="00B90D44"/>
    <w:rsid w:val="00BA60B2"/>
    <w:rsid w:val="00BE7949"/>
    <w:rsid w:val="00BF4BCA"/>
    <w:rsid w:val="00C254A1"/>
    <w:rsid w:val="00C4188C"/>
    <w:rsid w:val="00CA2BCA"/>
    <w:rsid w:val="00CC2F41"/>
    <w:rsid w:val="00CD0901"/>
    <w:rsid w:val="00CD6E69"/>
    <w:rsid w:val="00CE4EBE"/>
    <w:rsid w:val="00D01858"/>
    <w:rsid w:val="00D02620"/>
    <w:rsid w:val="00D1116E"/>
    <w:rsid w:val="00D14DAC"/>
    <w:rsid w:val="00DA3F34"/>
    <w:rsid w:val="00DB68EF"/>
    <w:rsid w:val="00DC614D"/>
    <w:rsid w:val="00DC7201"/>
    <w:rsid w:val="00DD0D70"/>
    <w:rsid w:val="00DF25B0"/>
    <w:rsid w:val="00E10F6B"/>
    <w:rsid w:val="00E2698D"/>
    <w:rsid w:val="00E44590"/>
    <w:rsid w:val="00E55351"/>
    <w:rsid w:val="00E77578"/>
    <w:rsid w:val="00E958D8"/>
    <w:rsid w:val="00EB494C"/>
    <w:rsid w:val="00EC3354"/>
    <w:rsid w:val="00F065A3"/>
    <w:rsid w:val="00FB37BF"/>
    <w:rsid w:val="00FC1A6A"/>
    <w:rsid w:val="00FC1A76"/>
    <w:rsid w:val="00FC44F8"/>
    <w:rsid w:val="00FF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92B10"/>
  <w15:docId w15:val="{1D51F756-189D-4D6E-A87F-119FD444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9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B749D"/>
    <w:rPr>
      <w:sz w:val="24"/>
      <w:szCs w:val="24"/>
    </w:rPr>
  </w:style>
  <w:style w:type="paragraph" w:styleId="BalloonText">
    <w:name w:val="Balloon Text"/>
    <w:basedOn w:val="Normal"/>
    <w:semiHidden/>
    <w:rsid w:val="00036B55"/>
    <w:rPr>
      <w:rFonts w:ascii="Tahoma" w:hAnsi="Tahoma" w:cs="Tahoma"/>
      <w:sz w:val="16"/>
      <w:szCs w:val="16"/>
    </w:rPr>
  </w:style>
  <w:style w:type="paragraph" w:customStyle="1" w:styleId="NormalWeb55">
    <w:name w:val="Normal (Web)55"/>
    <w:basedOn w:val="Normal"/>
    <w:rsid w:val="00036B55"/>
    <w:pPr>
      <w:autoSpaceDE/>
      <w:autoSpaceDN/>
      <w:adjustRightInd/>
      <w:spacing w:before="68" w:line="336" w:lineRule="atLeast"/>
    </w:pPr>
    <w:rPr>
      <w:sz w:val="24"/>
      <w:szCs w:val="24"/>
    </w:rPr>
  </w:style>
  <w:style w:type="character" w:styleId="Emphasis">
    <w:name w:val="Emphasis"/>
    <w:qFormat/>
    <w:rsid w:val="00036B55"/>
    <w:rPr>
      <w:i/>
      <w:iCs/>
    </w:rPr>
  </w:style>
  <w:style w:type="paragraph" w:styleId="Header">
    <w:name w:val="header"/>
    <w:basedOn w:val="Normal"/>
    <w:link w:val="HeaderChar"/>
    <w:uiPriority w:val="99"/>
    <w:semiHidden/>
    <w:unhideWhenUsed/>
    <w:rsid w:val="00E10F6B"/>
    <w:pPr>
      <w:tabs>
        <w:tab w:val="center" w:pos="4680"/>
        <w:tab w:val="right" w:pos="9360"/>
      </w:tabs>
    </w:pPr>
  </w:style>
  <w:style w:type="character" w:customStyle="1" w:styleId="HeaderChar">
    <w:name w:val="Header Char"/>
    <w:basedOn w:val="DefaultParagraphFont"/>
    <w:link w:val="Header"/>
    <w:uiPriority w:val="99"/>
    <w:semiHidden/>
    <w:rsid w:val="00E10F6B"/>
  </w:style>
  <w:style w:type="paragraph" w:styleId="Footer">
    <w:name w:val="footer"/>
    <w:basedOn w:val="Normal"/>
    <w:link w:val="FooterChar"/>
    <w:uiPriority w:val="99"/>
    <w:semiHidden/>
    <w:unhideWhenUsed/>
    <w:rsid w:val="00E10F6B"/>
    <w:pPr>
      <w:tabs>
        <w:tab w:val="center" w:pos="4680"/>
        <w:tab w:val="right" w:pos="9360"/>
      </w:tabs>
    </w:pPr>
  </w:style>
  <w:style w:type="character" w:customStyle="1" w:styleId="FooterChar">
    <w:name w:val="Footer Char"/>
    <w:basedOn w:val="DefaultParagraphFont"/>
    <w:link w:val="Footer"/>
    <w:uiPriority w:val="99"/>
    <w:semiHidden/>
    <w:rsid w:val="00E10F6B"/>
  </w:style>
  <w:style w:type="paragraph" w:styleId="DocumentMap">
    <w:name w:val="Document Map"/>
    <w:basedOn w:val="Normal"/>
    <w:link w:val="DocumentMapChar"/>
    <w:uiPriority w:val="99"/>
    <w:semiHidden/>
    <w:unhideWhenUsed/>
    <w:rsid w:val="00781ED5"/>
    <w:rPr>
      <w:rFonts w:ascii="Tahoma" w:hAnsi="Tahoma" w:cs="Tahoma"/>
      <w:sz w:val="16"/>
      <w:szCs w:val="16"/>
    </w:rPr>
  </w:style>
  <w:style w:type="character" w:customStyle="1" w:styleId="DocumentMapChar">
    <w:name w:val="Document Map Char"/>
    <w:link w:val="DocumentMap"/>
    <w:uiPriority w:val="99"/>
    <w:semiHidden/>
    <w:rsid w:val="00781ED5"/>
    <w:rPr>
      <w:rFonts w:ascii="Tahoma" w:hAnsi="Tahoma" w:cs="Tahoma"/>
      <w:sz w:val="16"/>
      <w:szCs w:val="16"/>
    </w:rPr>
  </w:style>
  <w:style w:type="table" w:styleId="TableGrid">
    <w:name w:val="Table Grid"/>
    <w:basedOn w:val="TableNormal"/>
    <w:uiPriority w:val="59"/>
    <w:rsid w:val="007350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276150">
      <w:bodyDiv w:val="1"/>
      <w:marLeft w:val="0"/>
      <w:marRight w:val="0"/>
      <w:marTop w:val="0"/>
      <w:marBottom w:val="0"/>
      <w:divBdr>
        <w:top w:val="none" w:sz="0" w:space="0" w:color="auto"/>
        <w:left w:val="none" w:sz="0" w:space="0" w:color="auto"/>
        <w:bottom w:val="none" w:sz="0" w:space="0" w:color="auto"/>
        <w:right w:val="none" w:sz="0" w:space="0" w:color="auto"/>
      </w:divBdr>
      <w:divsChild>
        <w:div w:id="1034307610">
          <w:marLeft w:val="0"/>
          <w:marRight w:val="0"/>
          <w:marTop w:val="0"/>
          <w:marBottom w:val="0"/>
          <w:divBdr>
            <w:top w:val="none" w:sz="0" w:space="0" w:color="auto"/>
            <w:left w:val="single" w:sz="6" w:space="0" w:color="CCCCCC"/>
            <w:bottom w:val="none" w:sz="0" w:space="0" w:color="auto"/>
            <w:right w:val="single" w:sz="6" w:space="0" w:color="CCCCCC"/>
          </w:divBdr>
          <w:divsChild>
            <w:div w:id="645430532">
              <w:marLeft w:val="0"/>
              <w:marRight w:val="0"/>
              <w:marTop w:val="0"/>
              <w:marBottom w:val="0"/>
              <w:divBdr>
                <w:top w:val="none" w:sz="0" w:space="0" w:color="auto"/>
                <w:left w:val="single" w:sz="6" w:space="0" w:color="CCCCCC"/>
                <w:bottom w:val="none" w:sz="0" w:space="0" w:color="auto"/>
                <w:right w:val="single" w:sz="6" w:space="0" w:color="CCCCCC"/>
              </w:divBdr>
              <w:divsChild>
                <w:div w:id="781074804">
                  <w:marLeft w:val="0"/>
                  <w:marRight w:val="0"/>
                  <w:marTop w:val="0"/>
                  <w:marBottom w:val="0"/>
                  <w:divBdr>
                    <w:top w:val="none" w:sz="0" w:space="0" w:color="auto"/>
                    <w:left w:val="single" w:sz="6" w:space="0" w:color="CCCCCC"/>
                    <w:bottom w:val="none" w:sz="0" w:space="0" w:color="auto"/>
                    <w:right w:val="single" w:sz="6" w:space="0" w:color="CCCCCC"/>
                  </w:divBdr>
                  <w:divsChild>
                    <w:div w:id="133911129">
                      <w:marLeft w:val="0"/>
                      <w:marRight w:val="0"/>
                      <w:marTop w:val="0"/>
                      <w:marBottom w:val="0"/>
                      <w:divBdr>
                        <w:top w:val="none" w:sz="0" w:space="0" w:color="auto"/>
                        <w:left w:val="single" w:sz="6" w:space="0" w:color="CCCCCC"/>
                        <w:bottom w:val="none" w:sz="0" w:space="0" w:color="auto"/>
                        <w:right w:val="single" w:sz="6" w:space="0" w:color="CCCCCC"/>
                      </w:divBdr>
                      <w:divsChild>
                        <w:div w:id="1262378468">
                          <w:marLeft w:val="0"/>
                          <w:marRight w:val="0"/>
                          <w:marTop w:val="0"/>
                          <w:marBottom w:val="0"/>
                          <w:divBdr>
                            <w:top w:val="none" w:sz="0" w:space="0" w:color="auto"/>
                            <w:left w:val="single" w:sz="6" w:space="0" w:color="CCCCCC"/>
                            <w:bottom w:val="none" w:sz="0" w:space="0" w:color="auto"/>
                            <w:right w:val="single" w:sz="6" w:space="0" w:color="CCCCCC"/>
                          </w:divBdr>
                          <w:divsChild>
                            <w:div w:id="1729377592">
                              <w:marLeft w:val="0"/>
                              <w:marRight w:val="0"/>
                              <w:marTop w:val="204"/>
                              <w:marBottom w:val="0"/>
                              <w:divBdr>
                                <w:top w:val="single" w:sz="18" w:space="0" w:color="CCCCCC"/>
                                <w:left w:val="single" w:sz="6" w:space="0" w:color="CCCCCC"/>
                                <w:bottom w:val="none" w:sz="0" w:space="0" w:color="auto"/>
                                <w:right w:val="single" w:sz="6" w:space="0" w:color="CCCCCC"/>
                              </w:divBdr>
                              <w:divsChild>
                                <w:div w:id="1398436371">
                                  <w:marLeft w:val="0"/>
                                  <w:marRight w:val="0"/>
                                  <w:marTop w:val="0"/>
                                  <w:marBottom w:val="0"/>
                                  <w:divBdr>
                                    <w:top w:val="none" w:sz="0" w:space="0" w:color="auto"/>
                                    <w:left w:val="single" w:sz="6" w:space="0" w:color="CCCCCC"/>
                                    <w:bottom w:val="none" w:sz="0" w:space="0" w:color="auto"/>
                                    <w:right w:val="single" w:sz="6" w:space="0" w:color="CCCCCC"/>
                                  </w:divBdr>
                                  <w:divsChild>
                                    <w:div w:id="1021707597">
                                      <w:marLeft w:val="0"/>
                                      <w:marRight w:val="0"/>
                                      <w:marTop w:val="0"/>
                                      <w:marBottom w:val="0"/>
                                      <w:divBdr>
                                        <w:top w:val="none" w:sz="0" w:space="0" w:color="auto"/>
                                        <w:left w:val="single" w:sz="6" w:space="0" w:color="CCCCCC"/>
                                        <w:bottom w:val="none" w:sz="0" w:space="0" w:color="auto"/>
                                        <w:right w:val="single" w:sz="6" w:space="0" w:color="CCCCCC"/>
                                      </w:divBdr>
                                      <w:divsChild>
                                        <w:div w:id="588736010">
                                          <w:marLeft w:val="0"/>
                                          <w:marRight w:val="0"/>
                                          <w:marTop w:val="0"/>
                                          <w:marBottom w:val="0"/>
                                          <w:divBdr>
                                            <w:top w:val="none" w:sz="0" w:space="0" w:color="auto"/>
                                            <w:left w:val="single" w:sz="6" w:space="0" w:color="CCCCCC"/>
                                            <w:bottom w:val="none" w:sz="0" w:space="0" w:color="auto"/>
                                            <w:right w:val="single" w:sz="6" w:space="0" w:color="CCCCCC"/>
                                          </w:divBdr>
                                          <w:divsChild>
                                            <w:div w:id="2059161106">
                                              <w:marLeft w:val="0"/>
                                              <w:marRight w:val="0"/>
                                              <w:marTop w:val="0"/>
                                              <w:marBottom w:val="0"/>
                                              <w:divBdr>
                                                <w:top w:val="none" w:sz="0" w:space="0" w:color="auto"/>
                                                <w:left w:val="single" w:sz="6" w:space="0" w:color="CCCCCC"/>
                                                <w:bottom w:val="none" w:sz="0" w:space="0" w:color="auto"/>
                                                <w:right w:val="single" w:sz="6" w:space="0" w:color="CCCCCC"/>
                                              </w:divBdr>
                                              <w:divsChild>
                                                <w:div w:id="643699987">
                                                  <w:marLeft w:val="0"/>
                                                  <w:marRight w:val="0"/>
                                                  <w:marTop w:val="0"/>
                                                  <w:marBottom w:val="0"/>
                                                  <w:divBdr>
                                                    <w:top w:val="none" w:sz="0" w:space="0" w:color="auto"/>
                                                    <w:left w:val="single" w:sz="6" w:space="0" w:color="CCCCCC"/>
                                                    <w:bottom w:val="none" w:sz="0" w:space="0" w:color="auto"/>
                                                    <w:right w:val="single" w:sz="6" w:space="0" w:color="CCCCCC"/>
                                                  </w:divBdr>
                                                </w:div>
                                                <w:div w:id="1965192807">
                                                  <w:marLeft w:val="0"/>
                                                  <w:marRight w:val="0"/>
                                                  <w:marTop w:val="0"/>
                                                  <w:marBottom w:val="0"/>
                                                  <w:divBdr>
                                                    <w:top w:val="none" w:sz="0" w:space="0" w:color="auto"/>
                                                    <w:left w:val="single" w:sz="6" w:space="0" w:color="CCCCCC"/>
                                                    <w:bottom w:val="none" w:sz="0" w:space="0" w:color="auto"/>
                                                    <w:right w:val="single" w:sz="6" w:space="0" w:color="CCCCCC"/>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2D110EF1EBB469F4DBBEB54ADC346" ma:contentTypeVersion="18" ma:contentTypeDescription="Create a new document." ma:contentTypeScope="" ma:versionID="a975879aa59c3888a7ef10a866d1b045">
  <xsd:schema xmlns:xsd="http://www.w3.org/2001/XMLSchema" xmlns:xs="http://www.w3.org/2001/XMLSchema" xmlns:p="http://schemas.microsoft.com/office/2006/metadata/properties" xmlns:ns2="d2f186a8-1566-410b-80cf-e5b52b2b39dd" xmlns:ns3="82a59444-605e-4fbc-9514-a5e03d260c31" targetNamespace="http://schemas.microsoft.com/office/2006/metadata/properties" ma:root="true" ma:fieldsID="1947b207cd1b6da2cf624772b205783d" ns2:_="" ns3:_="">
    <xsd:import namespace="d2f186a8-1566-410b-80cf-e5b52b2b39dd"/>
    <xsd:import namespace="82a59444-605e-4fbc-9514-a5e03d260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186a8-1566-410b-80cf-e5b52b2b3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52e095-a631-43c3-b12d-16325b557a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a59444-605e-4fbc-9514-a5e03d260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0a56be-8663-486d-9f98-e8b0f7797e0f}" ma:internalName="TaxCatchAll" ma:showField="CatchAllData" ma:web="82a59444-605e-4fbc-9514-a5e03d260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f186a8-1566-410b-80cf-e5b52b2b39dd">
      <Terms xmlns="http://schemas.microsoft.com/office/infopath/2007/PartnerControls"/>
    </lcf76f155ced4ddcb4097134ff3c332f>
    <TaxCatchAll xmlns="82a59444-605e-4fbc-9514-a5e03d260c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8AC5B-515A-41C6-8073-56BA7331CB13}"/>
</file>

<file path=customXml/itemProps2.xml><?xml version="1.0" encoding="utf-8"?>
<ds:datastoreItem xmlns:ds="http://schemas.openxmlformats.org/officeDocument/2006/customXml" ds:itemID="{4AF3537D-11A6-4D23-A942-E7EF348F3831}">
  <ds:schemaRefs>
    <ds:schemaRef ds:uri="http://schemas.microsoft.com/office/2006/metadata/properties"/>
    <ds:schemaRef ds:uri="http://schemas.microsoft.com/office/infopath/2007/PartnerControls"/>
    <ds:schemaRef ds:uri="d2f186a8-1566-410b-80cf-e5b52b2b39dd"/>
    <ds:schemaRef ds:uri="82a59444-605e-4fbc-9514-a5e03d260c31"/>
  </ds:schemaRefs>
</ds:datastoreItem>
</file>

<file path=customXml/itemProps3.xml><?xml version="1.0" encoding="utf-8"?>
<ds:datastoreItem xmlns:ds="http://schemas.openxmlformats.org/officeDocument/2006/customXml" ds:itemID="{45F89681-9F8E-4F4C-A08C-C1BACBD704C5}">
  <ds:schemaRefs>
    <ds:schemaRef ds:uri="http://schemas.openxmlformats.org/officeDocument/2006/bibliography"/>
  </ds:schemaRefs>
</ds:datastoreItem>
</file>

<file path=customXml/itemProps4.xml><?xml version="1.0" encoding="utf-8"?>
<ds:datastoreItem xmlns:ds="http://schemas.openxmlformats.org/officeDocument/2006/customXml" ds:itemID="{71EF05A1-D469-45FF-A8B7-029A33BF9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Investment Policy</vt:lpstr>
    </vt:vector>
  </TitlesOfParts>
  <Company>Elk River Area Chamber of Commerce</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dc:title>
  <dc:creator>Victoria Berg</dc:creator>
  <cp:lastModifiedBy>Debbi Rydberg</cp:lastModifiedBy>
  <cp:revision>41</cp:revision>
  <cp:lastPrinted>2017-05-12T20:31:00Z</cp:lastPrinted>
  <dcterms:created xsi:type="dcterms:W3CDTF">2017-05-19T19:58:00Z</dcterms:created>
  <dcterms:modified xsi:type="dcterms:W3CDTF">2024-09-16T18:53:00Z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0x01010039A2D110EF1EBB469F4DBBEB54ADC346</vt:lpwstr>
  </property>
  <property fmtid="{D5CDD505-2E9C-101B-9397-08002B2CF9AE}" pid="3" name="Order">
    <vt:r8>37600</vt:r8>
  </property>
  <property fmtid="{D5CDD505-2E9C-101B-9397-08002B2CF9AE}" pid="4" name="MediaServiceImageTags">
    <vt:lpwstr/>
  </property>
</Properties>
</file>