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F026" w14:textId="4405EFC5" w:rsidR="005A4FA0" w:rsidRPr="00546692" w:rsidRDefault="006775AA" w:rsidP="00295AAD">
      <w:pPr>
        <w:spacing w:after="136" w:line="259" w:lineRule="auto"/>
        <w:ind w:left="101" w:right="19" w:hanging="10"/>
        <w:jc w:val="center"/>
        <w:rPr>
          <w:rFonts w:ascii="Tahoma" w:hAnsi="Tahoma" w:cs="Tahoma"/>
          <w:color w:val="000000"/>
          <w:kern w:val="2"/>
          <w:sz w:val="30"/>
          <w:szCs w:val="22"/>
          <w14:ligatures w14:val="standardContextual"/>
        </w:rPr>
      </w:pPr>
      <w:r w:rsidRPr="00CC43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C826830" wp14:editId="098A37A7">
                <wp:simplePos x="0" y="0"/>
                <wp:positionH relativeFrom="margin">
                  <wp:align>center</wp:align>
                </wp:positionH>
                <wp:positionV relativeFrom="page">
                  <wp:posOffset>619125</wp:posOffset>
                </wp:positionV>
                <wp:extent cx="6266688" cy="18294"/>
                <wp:effectExtent l="0" t="0" r="20320" b="20320"/>
                <wp:wrapTopAndBottom/>
                <wp:docPr id="83955" name="Group 83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688" cy="18294"/>
                          <a:chOff x="0" y="0"/>
                          <a:chExt cx="6266688" cy="18294"/>
                        </a:xfrm>
                      </wpg:grpSpPr>
                      <wps:wsp>
                        <wps:cNvPr id="83954" name="Shape 83954"/>
                        <wps:cNvSpPr/>
                        <wps:spPr>
                          <a:xfrm>
                            <a:off x="0" y="0"/>
                            <a:ext cx="6266688" cy="1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6688" h="18294">
                                <a:moveTo>
                                  <a:pt x="0" y="9147"/>
                                </a:moveTo>
                                <a:lnTo>
                                  <a:pt x="6266688" y="9147"/>
                                </a:lnTo>
                              </a:path>
                            </a:pathLst>
                          </a:custGeom>
                          <a:ln w="182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C2EFA" id="Group 83955" o:spid="_x0000_s1026" style="position:absolute;margin-left:0;margin-top:48.75pt;width:493.45pt;height:1.45pt;z-index:251670528;mso-position-horizontal:center;mso-position-horizontal-relative:margin;mso-position-vertical-relative:page" coordsize="6266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">
                <v:shape id="Shape 83954" o:spid="_x0000_s1027" style="position:absolute;width:62666;height:182;visibility:visible;mso-wrap-style:square;v-text-anchor:top" coordsize="6266688,1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" path="m,9147r6266688,e" filled="f" strokeweight=".50817mm">
                  <v:stroke miterlimit="1" joinstyle="miter"/>
                  <v:path arrowok="t" textboxrect="0,0,6266688,18294"/>
                </v:shape>
                <w10:wrap type="topAndBottom" anchorx="margin" anchory="page"/>
              </v:group>
            </w:pict>
          </mc:Fallback>
        </mc:AlternateContent>
      </w:r>
      <w:r w:rsidR="005A4FA0" w:rsidRPr="00546692">
        <w:rPr>
          <w:rFonts w:ascii="Tahoma" w:hAnsi="Tahoma" w:cs="Tahoma"/>
          <w:color w:val="000000"/>
          <w:kern w:val="2"/>
          <w:sz w:val="30"/>
          <w:szCs w:val="22"/>
          <w14:ligatures w14:val="standardContextual"/>
        </w:rPr>
        <w:t>Elk River Area Chamber of Commerce</w:t>
      </w:r>
      <w:r w:rsidR="00546692">
        <w:rPr>
          <w:rFonts w:ascii="Tahoma" w:hAnsi="Tahoma" w:cs="Tahoma"/>
          <w:color w:val="000000"/>
          <w:kern w:val="2"/>
          <w:sz w:val="30"/>
          <w:szCs w:val="22"/>
          <w14:ligatures w14:val="standardContextual"/>
        </w:rPr>
        <w:t xml:space="preserve"> </w:t>
      </w:r>
      <w:r w:rsidR="005A4FA0" w:rsidRPr="00546692">
        <w:rPr>
          <w:rFonts w:ascii="Tahoma" w:hAnsi="Tahoma" w:cs="Tahoma"/>
          <w:color w:val="000000"/>
          <w:kern w:val="2"/>
          <w:sz w:val="30"/>
          <w:szCs w:val="22"/>
          <w14:ligatures w14:val="standardContextual"/>
        </w:rPr>
        <w:t>Internal Controls Policy &amp; Checklist</w:t>
      </w:r>
    </w:p>
    <w:p w14:paraId="1CCDF02A" w14:textId="060F7B55" w:rsidR="00753C61" w:rsidRDefault="008520E4" w:rsidP="00295AAD">
      <w:pPr>
        <w:spacing w:after="136" w:line="259" w:lineRule="auto"/>
        <w:ind w:left="101" w:right="19" w:hanging="10"/>
        <w:jc w:val="center"/>
        <w:rPr>
          <w:rFonts w:ascii="Tahoma" w:hAnsi="Tahoma" w:cs="Tahoma"/>
          <w:color w:val="000000"/>
          <w:kern w:val="2"/>
          <w:sz w:val="30"/>
          <w:szCs w:val="22"/>
          <w14:ligatures w14:val="standardContextual"/>
        </w:rPr>
      </w:pPr>
      <w:r w:rsidRPr="00CC43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D4A92A7" wp14:editId="5D9FC360">
                <wp:simplePos x="0" y="0"/>
                <wp:positionH relativeFrom="margin">
                  <wp:posOffset>285750</wp:posOffset>
                </wp:positionH>
                <wp:positionV relativeFrom="page">
                  <wp:posOffset>1373505</wp:posOffset>
                </wp:positionV>
                <wp:extent cx="6266688" cy="18294"/>
                <wp:effectExtent l="0" t="0" r="20320" b="20320"/>
                <wp:wrapTopAndBottom/>
                <wp:docPr id="781798962" name="Group 781798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688" cy="18294"/>
                          <a:chOff x="0" y="0"/>
                          <a:chExt cx="6266688" cy="18294"/>
                        </a:xfrm>
                      </wpg:grpSpPr>
                      <wps:wsp>
                        <wps:cNvPr id="1099182579" name="Shape 83954"/>
                        <wps:cNvSpPr/>
                        <wps:spPr>
                          <a:xfrm>
                            <a:off x="0" y="0"/>
                            <a:ext cx="6266688" cy="1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6688" h="18294">
                                <a:moveTo>
                                  <a:pt x="0" y="9147"/>
                                </a:moveTo>
                                <a:lnTo>
                                  <a:pt x="6266688" y="9147"/>
                                </a:lnTo>
                              </a:path>
                            </a:pathLst>
                          </a:custGeom>
                          <a:ln w="182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40EDF" id="Group 781798962" o:spid="_x0000_s1026" style="position:absolute;margin-left:22.5pt;margin-top:108.15pt;width:493.45pt;height:1.45pt;z-index:251672576;mso-position-horizontal-relative:margin;mso-position-vertical-relative:page" coordsize="6266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">
                <v:shape id="Shape 83954" o:spid="_x0000_s1027" style="position:absolute;width:62666;height:182;visibility:visible;mso-wrap-style:square;v-text-anchor:top" coordsize="6266688,1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" path="m,9147r6266688,e" filled="f" strokeweight=".50817mm">
                  <v:stroke miterlimit="1" joinstyle="miter"/>
                  <v:path arrowok="t" textboxrect="0,0,6266688,18294"/>
                </v:shape>
                <w10:wrap type="topAndBottom" anchorx="margin" anchory="page"/>
              </v:group>
            </w:pict>
          </mc:Fallback>
        </mc:AlternateContent>
      </w:r>
      <w:r w:rsidR="00753C61" w:rsidRPr="00546692">
        <w:rPr>
          <w:rFonts w:ascii="Tahoma" w:hAnsi="Tahoma" w:cs="Tahoma"/>
          <w:color w:val="000000"/>
          <w:kern w:val="2"/>
          <w:sz w:val="30"/>
          <w:szCs w:val="22"/>
          <w14:ligatures w14:val="standardContextual"/>
        </w:rPr>
        <w:t>Updated</w:t>
      </w:r>
      <w:r>
        <w:rPr>
          <w:rFonts w:ascii="Tahoma" w:hAnsi="Tahoma" w:cs="Tahoma"/>
          <w:color w:val="000000"/>
          <w:kern w:val="2"/>
          <w:sz w:val="30"/>
          <w:szCs w:val="22"/>
          <w14:ligatures w14:val="standardContextual"/>
        </w:rPr>
        <w:t>:</w:t>
      </w:r>
      <w:r w:rsidR="00753C61" w:rsidRPr="00546692">
        <w:rPr>
          <w:rFonts w:ascii="Tahoma" w:hAnsi="Tahoma" w:cs="Tahoma"/>
          <w:color w:val="000000"/>
          <w:kern w:val="2"/>
          <w:sz w:val="30"/>
          <w:szCs w:val="22"/>
          <w14:ligatures w14:val="standardContextual"/>
        </w:rPr>
        <w:t xml:space="preserve"> </w:t>
      </w:r>
      <w:r w:rsidR="002A0AE6" w:rsidRPr="00546692">
        <w:rPr>
          <w:rFonts w:ascii="Tahoma" w:hAnsi="Tahoma" w:cs="Tahoma"/>
          <w:color w:val="000000"/>
          <w:kern w:val="2"/>
          <w:sz w:val="30"/>
          <w:szCs w:val="22"/>
          <w14:ligatures w14:val="standardContextual"/>
        </w:rPr>
        <w:t>September 2023</w:t>
      </w:r>
    </w:p>
    <w:p w14:paraId="1CCDF02B" w14:textId="77777777" w:rsidR="005B12F5" w:rsidRPr="00546692" w:rsidRDefault="005B12F5" w:rsidP="005A4FA0">
      <w:pPr>
        <w:pStyle w:val="Heading1"/>
        <w:rPr>
          <w:rFonts w:ascii="Tahoma" w:hAnsi="Tahoma" w:cs="Tahoma"/>
          <w:b w:val="0"/>
          <w:bCs/>
        </w:rPr>
      </w:pPr>
    </w:p>
    <w:p w14:paraId="1CCDF02C" w14:textId="77777777" w:rsidR="005A4FA0" w:rsidRPr="00546692" w:rsidRDefault="005A4FA0" w:rsidP="005A4FA0">
      <w:pPr>
        <w:pStyle w:val="Heading1"/>
        <w:rPr>
          <w:rFonts w:ascii="Tahoma" w:hAnsi="Tahoma" w:cs="Tahoma"/>
          <w:b w:val="0"/>
          <w:bCs/>
        </w:rPr>
      </w:pPr>
      <w:r w:rsidRPr="00546692">
        <w:rPr>
          <w:rFonts w:ascii="Tahoma" w:hAnsi="Tahoma" w:cs="Tahoma"/>
          <w:b w:val="0"/>
          <w:bCs/>
        </w:rPr>
        <w:t>SUBJECT:</w:t>
      </w:r>
      <w:r w:rsidRPr="00546692">
        <w:rPr>
          <w:rFonts w:ascii="Tahoma" w:hAnsi="Tahoma" w:cs="Tahoma"/>
          <w:b w:val="0"/>
          <w:bCs/>
        </w:rPr>
        <w:tab/>
        <w:t>Accounting Method</w:t>
      </w:r>
    </w:p>
    <w:p w14:paraId="1CCDF02D" w14:textId="77777777" w:rsidR="005A4FA0" w:rsidRPr="00546692" w:rsidRDefault="005A4FA0" w:rsidP="005A4FA0">
      <w:pPr>
        <w:rPr>
          <w:rFonts w:ascii="Tahoma" w:hAnsi="Tahoma" w:cs="Tahoma"/>
          <w:sz w:val="22"/>
        </w:rPr>
      </w:pPr>
    </w:p>
    <w:p w14:paraId="1CCDF02E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  <w:t>It is the policy of the Elk River Area Chamber of Commerce (</w:t>
      </w:r>
      <w:r w:rsidR="0025409F" w:rsidRPr="00546692">
        <w:rPr>
          <w:rFonts w:ascii="Tahoma" w:hAnsi="Tahoma" w:cs="Tahoma"/>
          <w:sz w:val="22"/>
        </w:rPr>
        <w:t>ERACC</w:t>
      </w:r>
      <w:r w:rsidRPr="00546692">
        <w:rPr>
          <w:rFonts w:ascii="Tahoma" w:hAnsi="Tahoma" w:cs="Tahoma"/>
          <w:sz w:val="22"/>
        </w:rPr>
        <w:t xml:space="preserve">) to utilize the </w:t>
      </w:r>
      <w:r w:rsidR="0025409F" w:rsidRPr="00546692">
        <w:rPr>
          <w:rFonts w:ascii="Tahoma" w:hAnsi="Tahoma" w:cs="Tahoma"/>
          <w:sz w:val="22"/>
        </w:rPr>
        <w:t>cash</w:t>
      </w:r>
      <w:r w:rsidR="009037DF" w:rsidRPr="00546692">
        <w:rPr>
          <w:rFonts w:ascii="Tahoma" w:hAnsi="Tahoma" w:cs="Tahoma"/>
          <w:sz w:val="22"/>
        </w:rPr>
        <w:t xml:space="preserve"> </w:t>
      </w:r>
      <w:r w:rsidRPr="00546692">
        <w:rPr>
          <w:rFonts w:ascii="Tahoma" w:hAnsi="Tahoma" w:cs="Tahoma"/>
          <w:sz w:val="22"/>
        </w:rPr>
        <w:t xml:space="preserve">basis of accounting which recognizes revenues when they have been </w:t>
      </w:r>
      <w:r w:rsidR="0025409F" w:rsidRPr="00546692">
        <w:rPr>
          <w:rFonts w:ascii="Tahoma" w:hAnsi="Tahoma" w:cs="Tahoma"/>
          <w:sz w:val="22"/>
        </w:rPr>
        <w:t>col</w:t>
      </w:r>
      <w:r w:rsidR="009037DF" w:rsidRPr="00546692">
        <w:rPr>
          <w:rFonts w:ascii="Tahoma" w:hAnsi="Tahoma" w:cs="Tahoma"/>
          <w:sz w:val="22"/>
        </w:rPr>
        <w:t>l</w:t>
      </w:r>
      <w:r w:rsidR="0025409F" w:rsidRPr="00546692">
        <w:rPr>
          <w:rFonts w:ascii="Tahoma" w:hAnsi="Tahoma" w:cs="Tahoma"/>
          <w:sz w:val="22"/>
        </w:rPr>
        <w:t>ected</w:t>
      </w:r>
      <w:r w:rsidRPr="00546692">
        <w:rPr>
          <w:rFonts w:ascii="Tahoma" w:hAnsi="Tahoma" w:cs="Tahoma"/>
          <w:sz w:val="22"/>
        </w:rPr>
        <w:t xml:space="preserve"> and expenses when they have been </w:t>
      </w:r>
      <w:r w:rsidR="0025409F" w:rsidRPr="00546692">
        <w:rPr>
          <w:rFonts w:ascii="Tahoma" w:hAnsi="Tahoma" w:cs="Tahoma"/>
          <w:sz w:val="22"/>
        </w:rPr>
        <w:t>paid</w:t>
      </w:r>
      <w:r w:rsidRPr="00546692">
        <w:rPr>
          <w:rFonts w:ascii="Tahoma" w:hAnsi="Tahoma" w:cs="Tahoma"/>
          <w:sz w:val="22"/>
        </w:rPr>
        <w:t>.</w:t>
      </w:r>
    </w:p>
    <w:p w14:paraId="1CCDF02F" w14:textId="2E79562E" w:rsidR="005A4FA0" w:rsidRPr="00546692" w:rsidRDefault="00E9302A" w:rsidP="005A4FA0">
      <w:pPr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CCDF09F" wp14:editId="251EED10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6400800" cy="0"/>
                <wp:effectExtent l="9525" t="13335" r="9525" b="5715"/>
                <wp:wrapNone/>
                <wp:docPr id="11967895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599E5" id="Line 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5pt" to="7in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Ayv7Qf2QAAAAcBAAAPAAAAAAAAAAAAAAAAAAkEAABkcnMvZG93bnJldi54bWxQ&#10;SwUGAAAAAAQABADzAAAADwUAAAAA&#10;"/>
            </w:pict>
          </mc:Fallback>
        </mc:AlternateContent>
      </w:r>
    </w:p>
    <w:p w14:paraId="1CCDF030" w14:textId="77777777" w:rsidR="005A4FA0" w:rsidRPr="00546692" w:rsidRDefault="005A4FA0" w:rsidP="005A4FA0">
      <w:pPr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Chart of Accounts</w:t>
      </w:r>
    </w:p>
    <w:p w14:paraId="1CCDF031" w14:textId="77777777" w:rsidR="005A4FA0" w:rsidRPr="00546692" w:rsidRDefault="005A4FA0" w:rsidP="005A4FA0">
      <w:pPr>
        <w:rPr>
          <w:rFonts w:ascii="Tahoma" w:hAnsi="Tahoma" w:cs="Tahoma"/>
          <w:sz w:val="22"/>
        </w:rPr>
      </w:pPr>
    </w:p>
    <w:p w14:paraId="1CCDF032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  <w:t xml:space="preserve">It is the policy of the </w:t>
      </w:r>
      <w:r w:rsidR="0025409F" w:rsidRPr="00546692">
        <w:rPr>
          <w:rFonts w:ascii="Tahoma" w:hAnsi="Tahoma" w:cs="Tahoma"/>
          <w:sz w:val="22"/>
        </w:rPr>
        <w:t>ERACC</w:t>
      </w:r>
      <w:r w:rsidRPr="00546692">
        <w:rPr>
          <w:rFonts w:ascii="Tahoma" w:hAnsi="Tahoma" w:cs="Tahoma"/>
          <w:sz w:val="22"/>
        </w:rPr>
        <w:t xml:space="preserve"> to maintain a chart of accounts.  Any employees or contracted financial vendors involved with account coding responsibilities or budgetary responsibilities will be given a chart of accounts</w:t>
      </w:r>
      <w:r w:rsidR="0025409F" w:rsidRPr="00546692">
        <w:rPr>
          <w:rFonts w:ascii="Tahoma" w:hAnsi="Tahoma" w:cs="Tahoma"/>
          <w:sz w:val="22"/>
        </w:rPr>
        <w:t>.</w:t>
      </w:r>
    </w:p>
    <w:p w14:paraId="1CCDF033" w14:textId="2F6B7723" w:rsidR="005A4FA0" w:rsidRPr="00546692" w:rsidRDefault="00E9302A" w:rsidP="009037DF">
      <w:pPr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CCDF0A0" wp14:editId="34D6CC6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515100" cy="0"/>
                <wp:effectExtent l="9525" t="12065" r="9525" b="6985"/>
                <wp:wrapNone/>
                <wp:docPr id="95725628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AA115"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5pt" to="51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DVYAbb2QAAAAcBAAAPAAAAAAAAAAAAAAAAAAkEAABkcnMvZG93bnJldi54bWxQ&#10;SwUGAAAAAAQABADzAAAADwUAAAAA&#10;"/>
            </w:pict>
          </mc:Fallback>
        </mc:AlternateContent>
      </w:r>
    </w:p>
    <w:p w14:paraId="1CCDF034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Check Disbursements</w:t>
      </w:r>
    </w:p>
    <w:p w14:paraId="1CCDF035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</w:p>
    <w:p w14:paraId="1CCDF036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</w:r>
      <w:r w:rsidR="0025409F" w:rsidRPr="00546692">
        <w:rPr>
          <w:rFonts w:ascii="Tahoma" w:hAnsi="Tahoma" w:cs="Tahoma"/>
          <w:sz w:val="22"/>
        </w:rPr>
        <w:t>A</w:t>
      </w:r>
      <w:r w:rsidRPr="00546692">
        <w:rPr>
          <w:rFonts w:ascii="Tahoma" w:hAnsi="Tahoma" w:cs="Tahoma"/>
          <w:sz w:val="22"/>
        </w:rPr>
        <w:t xml:space="preserve"> numeric log of all checks will be kept and reviewed monthly by the </w:t>
      </w:r>
      <w:r w:rsidR="000842C8" w:rsidRPr="00546692">
        <w:rPr>
          <w:rFonts w:ascii="Tahoma" w:hAnsi="Tahoma" w:cs="Tahoma"/>
          <w:sz w:val="22"/>
        </w:rPr>
        <w:t>Executive Director</w:t>
      </w:r>
      <w:r w:rsidRPr="00546692">
        <w:rPr>
          <w:rFonts w:ascii="Tahoma" w:hAnsi="Tahoma" w:cs="Tahoma"/>
          <w:sz w:val="22"/>
        </w:rPr>
        <w:t xml:space="preserve">.  This log will list all checks, including those voided or out of sequence.  </w:t>
      </w:r>
    </w:p>
    <w:p w14:paraId="1CCDF037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</w:p>
    <w:p w14:paraId="1CCDF03A" w14:textId="1B1C0FFD" w:rsidR="005A4FA0" w:rsidRPr="00546692" w:rsidRDefault="0025409F" w:rsidP="0025409F">
      <w:pPr>
        <w:ind w:left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 xml:space="preserve">All checks require </w:t>
      </w:r>
      <w:r w:rsidR="003573D4" w:rsidRPr="00546692">
        <w:rPr>
          <w:rFonts w:ascii="Tahoma" w:hAnsi="Tahoma" w:cs="Tahoma"/>
          <w:sz w:val="22"/>
        </w:rPr>
        <w:t xml:space="preserve">one (1) </w:t>
      </w:r>
      <w:r w:rsidR="009639AD" w:rsidRPr="00546692">
        <w:rPr>
          <w:rFonts w:ascii="Tahoma" w:hAnsi="Tahoma" w:cs="Tahoma"/>
          <w:sz w:val="22"/>
        </w:rPr>
        <w:t xml:space="preserve">or </w:t>
      </w:r>
      <w:r w:rsidRPr="00546692">
        <w:rPr>
          <w:rFonts w:ascii="Tahoma" w:hAnsi="Tahoma" w:cs="Tahoma"/>
          <w:sz w:val="22"/>
        </w:rPr>
        <w:t>two (2) signature</w:t>
      </w:r>
      <w:r w:rsidR="007C3660" w:rsidRPr="00546692">
        <w:rPr>
          <w:rFonts w:ascii="Tahoma" w:hAnsi="Tahoma" w:cs="Tahoma"/>
          <w:sz w:val="22"/>
        </w:rPr>
        <w:t>s</w:t>
      </w:r>
      <w:r w:rsidRPr="00546692">
        <w:rPr>
          <w:rFonts w:ascii="Tahoma" w:hAnsi="Tahoma" w:cs="Tahoma"/>
          <w:sz w:val="22"/>
        </w:rPr>
        <w:t>.</w:t>
      </w:r>
    </w:p>
    <w:p w14:paraId="1CCDF03B" w14:textId="77777777" w:rsidR="009037DF" w:rsidRPr="00546692" w:rsidRDefault="009037DF" w:rsidP="0025409F">
      <w:pPr>
        <w:ind w:left="1440"/>
        <w:rPr>
          <w:rFonts w:ascii="Tahoma" w:hAnsi="Tahoma" w:cs="Tahoma"/>
          <w:sz w:val="22"/>
        </w:rPr>
      </w:pPr>
    </w:p>
    <w:p w14:paraId="1CCDF03C" w14:textId="1BF72CCF" w:rsidR="0025409F" w:rsidRPr="00546692" w:rsidRDefault="0025409F" w:rsidP="0025409F">
      <w:pPr>
        <w:ind w:left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Check</w:t>
      </w:r>
      <w:r w:rsidR="00424309" w:rsidRPr="00546692">
        <w:rPr>
          <w:rFonts w:ascii="Tahoma" w:hAnsi="Tahoma" w:cs="Tahoma"/>
          <w:sz w:val="22"/>
        </w:rPr>
        <w:t>s up to $</w:t>
      </w:r>
      <w:r w:rsidR="003573D4" w:rsidRPr="00546692">
        <w:rPr>
          <w:rFonts w:ascii="Tahoma" w:hAnsi="Tahoma" w:cs="Tahoma"/>
          <w:sz w:val="22"/>
        </w:rPr>
        <w:t>2</w:t>
      </w:r>
      <w:r w:rsidR="00424309" w:rsidRPr="00546692">
        <w:rPr>
          <w:rFonts w:ascii="Tahoma" w:hAnsi="Tahoma" w:cs="Tahoma"/>
          <w:sz w:val="22"/>
        </w:rPr>
        <w:t>0</w:t>
      </w:r>
      <w:r w:rsidRPr="00546692">
        <w:rPr>
          <w:rFonts w:ascii="Tahoma" w:hAnsi="Tahoma" w:cs="Tahoma"/>
          <w:sz w:val="22"/>
        </w:rPr>
        <w:t xml:space="preserve">00 </w:t>
      </w:r>
      <w:r w:rsidR="009037DF" w:rsidRPr="00546692">
        <w:rPr>
          <w:rFonts w:ascii="Tahoma" w:hAnsi="Tahoma" w:cs="Tahoma"/>
          <w:sz w:val="22"/>
        </w:rPr>
        <w:t xml:space="preserve">may be signed by staff, an Executive </w:t>
      </w:r>
      <w:r w:rsidR="00424309" w:rsidRPr="00546692">
        <w:rPr>
          <w:rFonts w:ascii="Tahoma" w:hAnsi="Tahoma" w:cs="Tahoma"/>
          <w:sz w:val="22"/>
        </w:rPr>
        <w:t xml:space="preserve">Committee </w:t>
      </w:r>
      <w:proofErr w:type="gramStart"/>
      <w:r w:rsidR="009037DF" w:rsidRPr="00546692">
        <w:rPr>
          <w:rFonts w:ascii="Tahoma" w:hAnsi="Tahoma" w:cs="Tahoma"/>
          <w:sz w:val="22"/>
        </w:rPr>
        <w:t>member</w:t>
      </w:r>
      <w:proofErr w:type="gramEnd"/>
      <w:r w:rsidR="009037DF" w:rsidRPr="00546692">
        <w:rPr>
          <w:rFonts w:ascii="Tahoma" w:hAnsi="Tahoma" w:cs="Tahoma"/>
          <w:sz w:val="22"/>
        </w:rPr>
        <w:t xml:space="preserve"> or</w:t>
      </w:r>
      <w:r w:rsidRPr="00546692">
        <w:rPr>
          <w:rFonts w:ascii="Tahoma" w:hAnsi="Tahoma" w:cs="Tahoma"/>
          <w:sz w:val="22"/>
        </w:rPr>
        <w:t xml:space="preserve"> the </w:t>
      </w:r>
      <w:r w:rsidR="00424309" w:rsidRPr="00546692">
        <w:rPr>
          <w:rFonts w:ascii="Tahoma" w:hAnsi="Tahoma" w:cs="Tahoma"/>
          <w:sz w:val="22"/>
        </w:rPr>
        <w:t>Executive Director</w:t>
      </w:r>
      <w:r w:rsidR="009037DF" w:rsidRPr="00546692">
        <w:rPr>
          <w:rFonts w:ascii="Tahoma" w:hAnsi="Tahoma" w:cs="Tahoma"/>
          <w:sz w:val="22"/>
        </w:rPr>
        <w:t>.</w:t>
      </w:r>
    </w:p>
    <w:p w14:paraId="1CCDF03D" w14:textId="77777777" w:rsidR="009037DF" w:rsidRPr="00546692" w:rsidRDefault="009037DF" w:rsidP="0025409F">
      <w:pPr>
        <w:ind w:left="1440"/>
        <w:rPr>
          <w:rFonts w:ascii="Tahoma" w:hAnsi="Tahoma" w:cs="Tahoma"/>
          <w:sz w:val="22"/>
        </w:rPr>
      </w:pPr>
    </w:p>
    <w:p w14:paraId="1CCDF03E" w14:textId="70687748" w:rsidR="0025409F" w:rsidRPr="00546692" w:rsidRDefault="0025409F" w:rsidP="0025409F">
      <w:pPr>
        <w:ind w:left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Checks over $</w:t>
      </w:r>
      <w:r w:rsidR="00E43270" w:rsidRPr="00546692">
        <w:rPr>
          <w:rFonts w:ascii="Tahoma" w:hAnsi="Tahoma" w:cs="Tahoma"/>
          <w:sz w:val="22"/>
        </w:rPr>
        <w:t>2</w:t>
      </w:r>
      <w:r w:rsidR="00424309" w:rsidRPr="00546692">
        <w:rPr>
          <w:rFonts w:ascii="Tahoma" w:hAnsi="Tahoma" w:cs="Tahoma"/>
          <w:sz w:val="22"/>
        </w:rPr>
        <w:t>0</w:t>
      </w:r>
      <w:r w:rsidRPr="00546692">
        <w:rPr>
          <w:rFonts w:ascii="Tahoma" w:hAnsi="Tahoma" w:cs="Tahoma"/>
          <w:sz w:val="22"/>
        </w:rPr>
        <w:t>00</w:t>
      </w:r>
      <w:r w:rsidR="00E43270" w:rsidRPr="00546692">
        <w:rPr>
          <w:rFonts w:ascii="Tahoma" w:hAnsi="Tahoma" w:cs="Tahoma"/>
          <w:sz w:val="22"/>
        </w:rPr>
        <w:t xml:space="preserve"> require two signatures and</w:t>
      </w:r>
      <w:r w:rsidRPr="00546692">
        <w:rPr>
          <w:rFonts w:ascii="Tahoma" w:hAnsi="Tahoma" w:cs="Tahoma"/>
          <w:sz w:val="22"/>
        </w:rPr>
        <w:t xml:space="preserve"> </w:t>
      </w:r>
      <w:r w:rsidR="009037DF" w:rsidRPr="00546692">
        <w:rPr>
          <w:rFonts w:ascii="Tahoma" w:hAnsi="Tahoma" w:cs="Tahoma"/>
          <w:sz w:val="22"/>
        </w:rPr>
        <w:t>may</w:t>
      </w:r>
      <w:r w:rsidRPr="00546692">
        <w:rPr>
          <w:rFonts w:ascii="Tahoma" w:hAnsi="Tahoma" w:cs="Tahoma"/>
          <w:sz w:val="22"/>
        </w:rPr>
        <w:t xml:space="preserve"> be signed </w:t>
      </w:r>
      <w:r w:rsidR="009037DF" w:rsidRPr="00546692">
        <w:rPr>
          <w:rFonts w:ascii="Tahoma" w:hAnsi="Tahoma" w:cs="Tahoma"/>
          <w:sz w:val="22"/>
        </w:rPr>
        <w:t xml:space="preserve">by the </w:t>
      </w:r>
      <w:r w:rsidR="000842C8" w:rsidRPr="00546692">
        <w:rPr>
          <w:rFonts w:ascii="Tahoma" w:hAnsi="Tahoma" w:cs="Tahoma"/>
          <w:sz w:val="22"/>
        </w:rPr>
        <w:t>Executive Director</w:t>
      </w:r>
      <w:r w:rsidR="009037DF" w:rsidRPr="00546692">
        <w:rPr>
          <w:rFonts w:ascii="Tahoma" w:hAnsi="Tahoma" w:cs="Tahoma"/>
          <w:sz w:val="22"/>
        </w:rPr>
        <w:t xml:space="preserve"> and one Executive Board member or </w:t>
      </w:r>
      <w:r w:rsidRPr="00546692">
        <w:rPr>
          <w:rFonts w:ascii="Tahoma" w:hAnsi="Tahoma" w:cs="Tahoma"/>
          <w:sz w:val="22"/>
        </w:rPr>
        <w:t>by</w:t>
      </w:r>
      <w:r w:rsidR="009037DF" w:rsidRPr="00546692">
        <w:rPr>
          <w:rFonts w:ascii="Tahoma" w:hAnsi="Tahoma" w:cs="Tahoma"/>
          <w:sz w:val="22"/>
        </w:rPr>
        <w:t xml:space="preserve"> two </w:t>
      </w:r>
      <w:r w:rsidR="00F0184D" w:rsidRPr="00546692">
        <w:rPr>
          <w:rFonts w:ascii="Tahoma" w:hAnsi="Tahoma" w:cs="Tahoma"/>
          <w:sz w:val="22"/>
        </w:rPr>
        <w:t>Executive B</w:t>
      </w:r>
      <w:r w:rsidR="009037DF" w:rsidRPr="00546692">
        <w:rPr>
          <w:rFonts w:ascii="Tahoma" w:hAnsi="Tahoma" w:cs="Tahoma"/>
          <w:sz w:val="22"/>
        </w:rPr>
        <w:t>oard members.</w:t>
      </w:r>
    </w:p>
    <w:p w14:paraId="1CCDF03F" w14:textId="77777777" w:rsidR="009037DF" w:rsidRPr="00546692" w:rsidRDefault="009037DF" w:rsidP="0025409F">
      <w:pPr>
        <w:ind w:left="1440"/>
        <w:rPr>
          <w:rFonts w:ascii="Tahoma" w:hAnsi="Tahoma" w:cs="Tahoma"/>
          <w:sz w:val="22"/>
        </w:rPr>
      </w:pPr>
    </w:p>
    <w:p w14:paraId="1CCDF040" w14:textId="5D240211" w:rsidR="0025409F" w:rsidRPr="00546692" w:rsidRDefault="0025409F" w:rsidP="0025409F">
      <w:pPr>
        <w:ind w:left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 xml:space="preserve">Any checks written to employees (such as payroll </w:t>
      </w:r>
      <w:r w:rsidR="00E43270" w:rsidRPr="00546692">
        <w:rPr>
          <w:rFonts w:ascii="Tahoma" w:hAnsi="Tahoma" w:cs="Tahoma"/>
          <w:sz w:val="22"/>
        </w:rPr>
        <w:t xml:space="preserve">or </w:t>
      </w:r>
      <w:r w:rsidRPr="00546692">
        <w:rPr>
          <w:rFonts w:ascii="Tahoma" w:hAnsi="Tahoma" w:cs="Tahoma"/>
          <w:sz w:val="22"/>
        </w:rPr>
        <w:t xml:space="preserve">expense checks) must be signed by at least one </w:t>
      </w:r>
      <w:r w:rsidR="00F0184D" w:rsidRPr="00546692">
        <w:rPr>
          <w:rFonts w:ascii="Tahoma" w:hAnsi="Tahoma" w:cs="Tahoma"/>
          <w:sz w:val="22"/>
        </w:rPr>
        <w:t>Executive B</w:t>
      </w:r>
      <w:r w:rsidRPr="00546692">
        <w:rPr>
          <w:rFonts w:ascii="Tahoma" w:hAnsi="Tahoma" w:cs="Tahoma"/>
          <w:sz w:val="22"/>
        </w:rPr>
        <w:t>oard member</w:t>
      </w:r>
      <w:r w:rsidR="009037DF" w:rsidRPr="00546692">
        <w:rPr>
          <w:rFonts w:ascii="Tahoma" w:hAnsi="Tahoma" w:cs="Tahoma"/>
          <w:sz w:val="22"/>
        </w:rPr>
        <w:t>.</w:t>
      </w:r>
    </w:p>
    <w:p w14:paraId="1CCDF041" w14:textId="28A90469" w:rsidR="009037DF" w:rsidRPr="00546692" w:rsidRDefault="009037DF" w:rsidP="009037DF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ab/>
      </w:r>
      <w:r w:rsidR="00E9302A"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DF0A1" wp14:editId="78CB41D2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515100" cy="0"/>
                <wp:effectExtent l="9525" t="5715" r="9525" b="13335"/>
                <wp:wrapNone/>
                <wp:docPr id="110446007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48255" id="Line 2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51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Bxpukz2QAAAAcBAAAPAAAAAAAAAAAAAAAAAAkEAABkcnMvZG93bnJldi54bWxQ&#10;SwUGAAAAAAQABADzAAAADwUAAAAA&#10;"/>
            </w:pict>
          </mc:Fallback>
        </mc:AlternateContent>
      </w:r>
    </w:p>
    <w:p w14:paraId="1CCDF042" w14:textId="77777777" w:rsidR="009037DF" w:rsidRPr="00546692" w:rsidRDefault="009037DF" w:rsidP="009037DF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</w:r>
      <w:r w:rsidR="00A27BF9" w:rsidRPr="00546692">
        <w:rPr>
          <w:rFonts w:ascii="Tahoma" w:hAnsi="Tahoma" w:cs="Tahoma"/>
          <w:sz w:val="22"/>
        </w:rPr>
        <w:t>Account Maintenance</w:t>
      </w:r>
      <w:r w:rsidRPr="00546692">
        <w:rPr>
          <w:rFonts w:ascii="Tahoma" w:hAnsi="Tahoma" w:cs="Tahoma"/>
          <w:sz w:val="22"/>
        </w:rPr>
        <w:t xml:space="preserve"> </w:t>
      </w:r>
    </w:p>
    <w:p w14:paraId="1CCDF043" w14:textId="77777777" w:rsidR="009037DF" w:rsidRPr="00546692" w:rsidRDefault="009037DF" w:rsidP="009037DF">
      <w:pPr>
        <w:ind w:left="1440" w:hanging="1440"/>
        <w:rPr>
          <w:rFonts w:ascii="Tahoma" w:hAnsi="Tahoma" w:cs="Tahoma"/>
          <w:sz w:val="22"/>
        </w:rPr>
      </w:pPr>
    </w:p>
    <w:p w14:paraId="1CCDF044" w14:textId="77777777" w:rsidR="005A4FA0" w:rsidRPr="00546692" w:rsidRDefault="009037DF" w:rsidP="009037DF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="005A4FA0" w:rsidRPr="00546692">
        <w:rPr>
          <w:rFonts w:ascii="Tahoma" w:hAnsi="Tahoma" w:cs="Tahoma"/>
          <w:sz w:val="22"/>
        </w:rPr>
        <w:tab/>
      </w:r>
      <w:r w:rsidR="00A27BF9" w:rsidRPr="00546692">
        <w:rPr>
          <w:rFonts w:ascii="Tahoma" w:hAnsi="Tahoma" w:cs="Tahoma"/>
          <w:sz w:val="22"/>
        </w:rPr>
        <w:t xml:space="preserve">All </w:t>
      </w:r>
      <w:r w:rsidR="005C2322" w:rsidRPr="00546692">
        <w:rPr>
          <w:rFonts w:ascii="Tahoma" w:hAnsi="Tahoma" w:cs="Tahoma"/>
          <w:sz w:val="22"/>
        </w:rPr>
        <w:t xml:space="preserve">signature cards for </w:t>
      </w:r>
      <w:r w:rsidR="00A27BF9" w:rsidRPr="00546692">
        <w:rPr>
          <w:rFonts w:ascii="Tahoma" w:hAnsi="Tahoma" w:cs="Tahoma"/>
          <w:sz w:val="22"/>
        </w:rPr>
        <w:t xml:space="preserve">demand deposit accounts will </w:t>
      </w:r>
      <w:r w:rsidR="005C2322" w:rsidRPr="00546692">
        <w:rPr>
          <w:rFonts w:ascii="Tahoma" w:hAnsi="Tahoma" w:cs="Tahoma"/>
          <w:sz w:val="22"/>
        </w:rPr>
        <w:t xml:space="preserve">be updated </w:t>
      </w:r>
      <w:r w:rsidR="00C0034A" w:rsidRPr="00546692">
        <w:rPr>
          <w:rFonts w:ascii="Tahoma" w:hAnsi="Tahoma" w:cs="Tahoma"/>
          <w:sz w:val="22"/>
        </w:rPr>
        <w:t xml:space="preserve">when new signers are approved by the Board of </w:t>
      </w:r>
      <w:r w:rsidR="00753C61" w:rsidRPr="00546692">
        <w:rPr>
          <w:rFonts w:ascii="Tahoma" w:hAnsi="Tahoma" w:cs="Tahoma"/>
          <w:sz w:val="22"/>
        </w:rPr>
        <w:t>Directors.</w:t>
      </w:r>
    </w:p>
    <w:p w14:paraId="1CCDF045" w14:textId="517BE1CE" w:rsidR="009037DF" w:rsidRPr="00546692" w:rsidRDefault="00E9302A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CCDF0A2" wp14:editId="7356515A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6515100" cy="0"/>
                <wp:effectExtent l="9525" t="12700" r="9525" b="6350"/>
                <wp:wrapNone/>
                <wp:docPr id="191100658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20C6B" id="Line 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51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B9T0rl2QAAAAcBAAAPAAAAAAAAAAAAAAAAAAkEAABkcnMvZG93bnJldi54bWxQ&#10;SwUGAAAAAAQABADzAAAADwUAAAAA&#10;"/>
            </w:pict>
          </mc:Fallback>
        </mc:AlternateContent>
      </w:r>
    </w:p>
    <w:p w14:paraId="1CCDF046" w14:textId="77777777" w:rsidR="009037DF" w:rsidRPr="00546692" w:rsidRDefault="009037DF" w:rsidP="005A4FA0">
      <w:pPr>
        <w:ind w:left="1440" w:hanging="1440"/>
        <w:rPr>
          <w:rFonts w:ascii="Tahoma" w:hAnsi="Tahoma" w:cs="Tahoma"/>
          <w:sz w:val="22"/>
        </w:rPr>
      </w:pPr>
    </w:p>
    <w:p w14:paraId="1CCDF047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</w:r>
      <w:r w:rsidR="00E76069" w:rsidRPr="00546692">
        <w:rPr>
          <w:rFonts w:ascii="Tahoma" w:hAnsi="Tahoma" w:cs="Tahoma"/>
          <w:sz w:val="22"/>
        </w:rPr>
        <w:t xml:space="preserve">Routine Purchases and </w:t>
      </w:r>
      <w:r w:rsidRPr="00546692">
        <w:rPr>
          <w:rFonts w:ascii="Tahoma" w:hAnsi="Tahoma" w:cs="Tahoma"/>
          <w:sz w:val="22"/>
        </w:rPr>
        <w:t xml:space="preserve">Competitive Quotes for Services/Goods </w:t>
      </w:r>
    </w:p>
    <w:p w14:paraId="1CCDF048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</w:p>
    <w:p w14:paraId="1CCDF049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  <w:t xml:space="preserve">To insure we are receiving the best cost for goods and services, the </w:t>
      </w:r>
      <w:r w:rsidR="0025409F" w:rsidRPr="00546692">
        <w:rPr>
          <w:rFonts w:ascii="Tahoma" w:hAnsi="Tahoma" w:cs="Tahoma"/>
          <w:sz w:val="22"/>
        </w:rPr>
        <w:t>ERACC</w:t>
      </w:r>
      <w:r w:rsidRPr="00546692">
        <w:rPr>
          <w:rFonts w:ascii="Tahoma" w:hAnsi="Tahoma" w:cs="Tahoma"/>
          <w:sz w:val="22"/>
        </w:rPr>
        <w:t xml:space="preserve"> Finance Committee or Board of Directors can recommend or direct staff to seek out price quotes for any purchase the committee or board deems appropriate.  </w:t>
      </w:r>
    </w:p>
    <w:p w14:paraId="1CCDF04A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</w:p>
    <w:p w14:paraId="1CCDF04B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ab/>
        <w:t xml:space="preserve">For items or services that are put out on quotes, chamber staff will consider a preference for chamber members in good standing, the price, customer service history of the agency, product/service quality, vendor expertise, timeliness and other factors relevant to the purchase of a product or service.  The </w:t>
      </w:r>
      <w:r w:rsidR="00424309" w:rsidRPr="00546692">
        <w:rPr>
          <w:rFonts w:ascii="Tahoma" w:hAnsi="Tahoma" w:cs="Tahoma"/>
          <w:sz w:val="22"/>
        </w:rPr>
        <w:t>Executive</w:t>
      </w:r>
      <w:r w:rsidRPr="00546692">
        <w:rPr>
          <w:rFonts w:ascii="Tahoma" w:hAnsi="Tahoma" w:cs="Tahoma"/>
          <w:sz w:val="22"/>
        </w:rPr>
        <w:t xml:space="preserve"> Director will review all quotes with the Chairman of the </w:t>
      </w:r>
      <w:r w:rsidRPr="00546692">
        <w:rPr>
          <w:rFonts w:ascii="Tahoma" w:hAnsi="Tahoma" w:cs="Tahoma"/>
          <w:sz w:val="22"/>
        </w:rPr>
        <w:lastRenderedPageBreak/>
        <w:t xml:space="preserve">Board and a recommendation will be made to the Executive </w:t>
      </w:r>
      <w:r w:rsidR="00F0184D" w:rsidRPr="00546692">
        <w:rPr>
          <w:rFonts w:ascii="Tahoma" w:hAnsi="Tahoma" w:cs="Tahoma"/>
          <w:sz w:val="22"/>
        </w:rPr>
        <w:t xml:space="preserve">Board </w:t>
      </w:r>
      <w:r w:rsidRPr="00546692">
        <w:rPr>
          <w:rFonts w:ascii="Tahoma" w:hAnsi="Tahoma" w:cs="Tahoma"/>
          <w:sz w:val="22"/>
        </w:rPr>
        <w:t xml:space="preserve">by the </w:t>
      </w:r>
      <w:r w:rsidR="000842C8" w:rsidRPr="00546692">
        <w:rPr>
          <w:rFonts w:ascii="Tahoma" w:hAnsi="Tahoma" w:cs="Tahoma"/>
          <w:sz w:val="22"/>
        </w:rPr>
        <w:t>Executive Director</w:t>
      </w:r>
      <w:r w:rsidRPr="00546692">
        <w:rPr>
          <w:rFonts w:ascii="Tahoma" w:hAnsi="Tahoma" w:cs="Tahoma"/>
          <w:sz w:val="22"/>
        </w:rPr>
        <w:t xml:space="preserve"> and a decision rendered.</w:t>
      </w:r>
    </w:p>
    <w:p w14:paraId="1CCDF04E" w14:textId="2C40DD66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ab/>
      </w:r>
    </w:p>
    <w:p w14:paraId="1CCDF04F" w14:textId="2111C0E2" w:rsidR="005A4FA0" w:rsidRPr="00546692" w:rsidRDefault="005A4FA0" w:rsidP="00E76069">
      <w:pPr>
        <w:ind w:left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 xml:space="preserve">The purchase of all office supplies will be made through the </w:t>
      </w:r>
      <w:r w:rsidR="00E76069" w:rsidRPr="00546692">
        <w:rPr>
          <w:rFonts w:ascii="Tahoma" w:hAnsi="Tahoma" w:cs="Tahoma"/>
          <w:sz w:val="22"/>
        </w:rPr>
        <w:t>office manager</w:t>
      </w:r>
      <w:r w:rsidRPr="00546692">
        <w:rPr>
          <w:rFonts w:ascii="Tahoma" w:hAnsi="Tahoma" w:cs="Tahoma"/>
          <w:sz w:val="22"/>
        </w:rPr>
        <w:t xml:space="preserve"> with authorization of the </w:t>
      </w:r>
      <w:r w:rsidR="000842C8" w:rsidRPr="00546692">
        <w:rPr>
          <w:rFonts w:ascii="Tahoma" w:hAnsi="Tahoma" w:cs="Tahoma"/>
          <w:sz w:val="22"/>
        </w:rPr>
        <w:t>Executive Director</w:t>
      </w:r>
      <w:r w:rsidRPr="00546692">
        <w:rPr>
          <w:rFonts w:ascii="Tahoma" w:hAnsi="Tahoma" w:cs="Tahoma"/>
          <w:sz w:val="22"/>
        </w:rPr>
        <w:t>.  When purchasing</w:t>
      </w:r>
      <w:r w:rsidR="00C0034A" w:rsidRPr="00546692">
        <w:rPr>
          <w:rFonts w:ascii="Tahoma" w:hAnsi="Tahoma" w:cs="Tahoma"/>
          <w:sz w:val="22"/>
        </w:rPr>
        <w:t xml:space="preserve"> online</w:t>
      </w:r>
      <w:r w:rsidRPr="00546692">
        <w:rPr>
          <w:rFonts w:ascii="Tahoma" w:hAnsi="Tahoma" w:cs="Tahoma"/>
          <w:sz w:val="22"/>
        </w:rPr>
        <w:t xml:space="preserve"> or charging supplies, receipts will be requested and turned in to the </w:t>
      </w:r>
      <w:r w:rsidR="000842C8" w:rsidRPr="00546692">
        <w:rPr>
          <w:rFonts w:ascii="Tahoma" w:hAnsi="Tahoma" w:cs="Tahoma"/>
          <w:sz w:val="22"/>
        </w:rPr>
        <w:t>Executive Director</w:t>
      </w:r>
      <w:r w:rsidRPr="00546692">
        <w:rPr>
          <w:rFonts w:ascii="Tahoma" w:hAnsi="Tahoma" w:cs="Tahoma"/>
          <w:sz w:val="22"/>
        </w:rPr>
        <w:t xml:space="preserve">.  </w:t>
      </w:r>
      <w:r w:rsidR="00C0034A" w:rsidRPr="00546692">
        <w:rPr>
          <w:rFonts w:ascii="Tahoma" w:hAnsi="Tahoma" w:cs="Tahoma"/>
          <w:sz w:val="22"/>
        </w:rPr>
        <w:t>P</w:t>
      </w:r>
      <w:r w:rsidRPr="00546692">
        <w:rPr>
          <w:rFonts w:ascii="Tahoma" w:hAnsi="Tahoma" w:cs="Tahoma"/>
          <w:sz w:val="22"/>
        </w:rPr>
        <w:t>urchase</w:t>
      </w:r>
      <w:r w:rsidR="009639AD" w:rsidRPr="00546692">
        <w:rPr>
          <w:rFonts w:ascii="Tahoma" w:hAnsi="Tahoma" w:cs="Tahoma"/>
          <w:sz w:val="22"/>
        </w:rPr>
        <w:t>s</w:t>
      </w:r>
      <w:r w:rsidRPr="00546692">
        <w:rPr>
          <w:rFonts w:ascii="Tahoma" w:hAnsi="Tahoma" w:cs="Tahoma"/>
          <w:sz w:val="22"/>
        </w:rPr>
        <w:t xml:space="preserve"> over </w:t>
      </w:r>
      <w:r w:rsidR="00BE272A" w:rsidRPr="00546692">
        <w:rPr>
          <w:rFonts w:ascii="Tahoma" w:hAnsi="Tahoma" w:cs="Tahoma"/>
          <w:sz w:val="22"/>
        </w:rPr>
        <w:t>$</w:t>
      </w:r>
      <w:r w:rsidR="00841722" w:rsidRPr="00546692">
        <w:rPr>
          <w:rFonts w:ascii="Tahoma" w:hAnsi="Tahoma" w:cs="Tahoma"/>
          <w:sz w:val="22"/>
        </w:rPr>
        <w:t>1</w:t>
      </w:r>
      <w:r w:rsidR="009639AD" w:rsidRPr="00546692">
        <w:rPr>
          <w:rFonts w:ascii="Tahoma" w:hAnsi="Tahoma" w:cs="Tahoma"/>
          <w:sz w:val="22"/>
        </w:rPr>
        <w:t>,</w:t>
      </w:r>
      <w:r w:rsidR="00841722" w:rsidRPr="00546692">
        <w:rPr>
          <w:rFonts w:ascii="Tahoma" w:hAnsi="Tahoma" w:cs="Tahoma"/>
          <w:sz w:val="22"/>
        </w:rPr>
        <w:t>000</w:t>
      </w:r>
      <w:r w:rsidR="009639AD" w:rsidRPr="00546692">
        <w:rPr>
          <w:rFonts w:ascii="Tahoma" w:hAnsi="Tahoma" w:cs="Tahoma"/>
          <w:sz w:val="22"/>
        </w:rPr>
        <w:t>,</w:t>
      </w:r>
      <w:r w:rsidRPr="00546692">
        <w:rPr>
          <w:rFonts w:ascii="Tahoma" w:hAnsi="Tahoma" w:cs="Tahoma"/>
          <w:sz w:val="22"/>
        </w:rPr>
        <w:t xml:space="preserve"> </w:t>
      </w:r>
      <w:r w:rsidR="00C0034A" w:rsidRPr="00546692">
        <w:rPr>
          <w:rFonts w:ascii="Tahoma" w:hAnsi="Tahoma" w:cs="Tahoma"/>
          <w:sz w:val="22"/>
        </w:rPr>
        <w:t xml:space="preserve">not already included in the </w:t>
      </w:r>
      <w:r w:rsidR="007C3660" w:rsidRPr="00546692">
        <w:rPr>
          <w:rFonts w:ascii="Tahoma" w:hAnsi="Tahoma" w:cs="Tahoma"/>
          <w:sz w:val="22"/>
        </w:rPr>
        <w:t>budget must</w:t>
      </w:r>
      <w:r w:rsidR="00C0034A" w:rsidRPr="00546692">
        <w:rPr>
          <w:rFonts w:ascii="Tahoma" w:hAnsi="Tahoma" w:cs="Tahoma"/>
          <w:sz w:val="22"/>
        </w:rPr>
        <w:t xml:space="preserve"> have </w:t>
      </w:r>
      <w:r w:rsidRPr="00546692">
        <w:rPr>
          <w:rFonts w:ascii="Tahoma" w:hAnsi="Tahoma" w:cs="Tahoma"/>
          <w:sz w:val="22"/>
        </w:rPr>
        <w:t xml:space="preserve">prior approval from the Executive </w:t>
      </w:r>
      <w:r w:rsidR="00F0184D" w:rsidRPr="00546692">
        <w:rPr>
          <w:rFonts w:ascii="Tahoma" w:hAnsi="Tahoma" w:cs="Tahoma"/>
          <w:sz w:val="22"/>
        </w:rPr>
        <w:t>Board</w:t>
      </w:r>
      <w:r w:rsidRPr="00546692">
        <w:rPr>
          <w:rFonts w:ascii="Tahoma" w:hAnsi="Tahoma" w:cs="Tahoma"/>
          <w:sz w:val="22"/>
        </w:rPr>
        <w:t>.</w:t>
      </w:r>
    </w:p>
    <w:p w14:paraId="1CCDF050" w14:textId="58D8A9DD" w:rsidR="000842C8" w:rsidRPr="00546692" w:rsidRDefault="00E9302A" w:rsidP="005A4FA0">
      <w:pPr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CCDF0A3" wp14:editId="7DD11327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400800" cy="0"/>
                <wp:effectExtent l="9525" t="7620" r="9525" b="11430"/>
                <wp:wrapNone/>
                <wp:docPr id="50537098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7A3F5" id="Line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pt" to="7in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A4SBNg2QAAAAcBAAAPAAAAAAAAAAAAAAAAAAkEAABkcnMvZG93bnJldi54bWxQ&#10;SwUGAAAAAAQABADzAAAADwUAAAAA&#10;"/>
            </w:pict>
          </mc:Fallback>
        </mc:AlternateContent>
      </w:r>
    </w:p>
    <w:p w14:paraId="1CCDF051" w14:textId="06B705EE" w:rsidR="005A4FA0" w:rsidRPr="00546692" w:rsidRDefault="005A4FA0" w:rsidP="005A4FA0">
      <w:pPr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Control Over Checks and Cash</w:t>
      </w:r>
    </w:p>
    <w:p w14:paraId="1CCDF052" w14:textId="77777777" w:rsidR="005A4FA0" w:rsidRPr="00546692" w:rsidRDefault="005A4FA0" w:rsidP="005A4FA0">
      <w:pPr>
        <w:rPr>
          <w:rFonts w:ascii="Tahoma" w:hAnsi="Tahoma" w:cs="Tahoma"/>
          <w:sz w:val="22"/>
        </w:rPr>
      </w:pPr>
    </w:p>
    <w:p w14:paraId="1CCDF053" w14:textId="4880398A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 xml:space="preserve">POLICY: </w:t>
      </w:r>
      <w:r w:rsidRPr="00546692">
        <w:rPr>
          <w:rFonts w:ascii="Tahoma" w:hAnsi="Tahoma" w:cs="Tahoma"/>
          <w:sz w:val="22"/>
        </w:rPr>
        <w:tab/>
      </w:r>
      <w:r w:rsidR="00841722" w:rsidRPr="00546692">
        <w:rPr>
          <w:rFonts w:ascii="Tahoma" w:hAnsi="Tahoma" w:cs="Tahoma"/>
          <w:sz w:val="22"/>
        </w:rPr>
        <w:t>One staff person</w:t>
      </w:r>
      <w:r w:rsidR="00D0645C" w:rsidRPr="00546692">
        <w:rPr>
          <w:rFonts w:ascii="Tahoma" w:hAnsi="Tahoma" w:cs="Tahoma"/>
          <w:sz w:val="22"/>
        </w:rPr>
        <w:t>, not responsible for accounts receivable payments will</w:t>
      </w:r>
      <w:r w:rsidRPr="00546692">
        <w:rPr>
          <w:rFonts w:ascii="Tahoma" w:hAnsi="Tahoma" w:cs="Tahoma"/>
          <w:sz w:val="22"/>
        </w:rPr>
        <w:t xml:space="preserve"> open all mail daily.  All incoming checks will be immediately endorsed with </w:t>
      </w:r>
      <w:r w:rsidR="00E76069" w:rsidRPr="00546692">
        <w:rPr>
          <w:rFonts w:ascii="Tahoma" w:hAnsi="Tahoma" w:cs="Tahoma"/>
          <w:sz w:val="22"/>
        </w:rPr>
        <w:t xml:space="preserve">an endorsement stamp.  </w:t>
      </w:r>
      <w:r w:rsidRPr="00546692">
        <w:rPr>
          <w:rFonts w:ascii="Tahoma" w:hAnsi="Tahoma" w:cs="Tahoma"/>
          <w:sz w:val="22"/>
        </w:rPr>
        <w:t xml:space="preserve">After the mail has been opened, it will be distributed to the proper personnel for recording.  All checks and cash must be deposited within </w:t>
      </w:r>
      <w:r w:rsidR="00EB0CBE" w:rsidRPr="00546692">
        <w:rPr>
          <w:rFonts w:ascii="Tahoma" w:hAnsi="Tahoma" w:cs="Tahoma"/>
          <w:sz w:val="22"/>
        </w:rPr>
        <w:t>7</w:t>
      </w:r>
      <w:r w:rsidR="000842C8" w:rsidRPr="00546692">
        <w:rPr>
          <w:rFonts w:ascii="Tahoma" w:hAnsi="Tahoma" w:cs="Tahoma"/>
          <w:sz w:val="22"/>
        </w:rPr>
        <w:t xml:space="preserve"> </w:t>
      </w:r>
      <w:r w:rsidRPr="00546692">
        <w:rPr>
          <w:rFonts w:ascii="Tahoma" w:hAnsi="Tahoma" w:cs="Tahoma"/>
          <w:sz w:val="22"/>
        </w:rPr>
        <w:t xml:space="preserve">business days, or when the </w:t>
      </w:r>
      <w:r w:rsidR="00040FA1" w:rsidRPr="00546692">
        <w:rPr>
          <w:rFonts w:ascii="Tahoma" w:hAnsi="Tahoma" w:cs="Tahoma"/>
          <w:sz w:val="22"/>
        </w:rPr>
        <w:t>total</w:t>
      </w:r>
      <w:r w:rsidRPr="00546692">
        <w:rPr>
          <w:rFonts w:ascii="Tahoma" w:hAnsi="Tahoma" w:cs="Tahoma"/>
          <w:sz w:val="22"/>
        </w:rPr>
        <w:t xml:space="preserve"> receipts exceed $</w:t>
      </w:r>
      <w:r w:rsidR="00C0034A" w:rsidRPr="00546692">
        <w:rPr>
          <w:rFonts w:ascii="Tahoma" w:hAnsi="Tahoma" w:cs="Tahoma"/>
          <w:sz w:val="22"/>
        </w:rPr>
        <w:t>5</w:t>
      </w:r>
      <w:r w:rsidR="009639AD" w:rsidRPr="00546692">
        <w:rPr>
          <w:rFonts w:ascii="Tahoma" w:hAnsi="Tahoma" w:cs="Tahoma"/>
          <w:sz w:val="22"/>
        </w:rPr>
        <w:t>,</w:t>
      </w:r>
      <w:r w:rsidR="00C0034A" w:rsidRPr="00546692">
        <w:rPr>
          <w:rFonts w:ascii="Tahoma" w:hAnsi="Tahoma" w:cs="Tahoma"/>
          <w:sz w:val="22"/>
        </w:rPr>
        <w:t>000</w:t>
      </w:r>
      <w:r w:rsidR="005F7B2E" w:rsidRPr="00546692">
        <w:rPr>
          <w:rFonts w:ascii="Tahoma" w:hAnsi="Tahoma" w:cs="Tahoma"/>
          <w:sz w:val="22"/>
        </w:rPr>
        <w:t xml:space="preserve">, whichever occurs first. </w:t>
      </w:r>
      <w:r w:rsidRPr="00546692">
        <w:rPr>
          <w:rFonts w:ascii="Tahoma" w:hAnsi="Tahoma" w:cs="Tahoma"/>
          <w:sz w:val="22"/>
        </w:rPr>
        <w:t xml:space="preserve">  </w:t>
      </w:r>
    </w:p>
    <w:p w14:paraId="1CCDF054" w14:textId="6635F638" w:rsidR="00E76069" w:rsidRPr="00546692" w:rsidRDefault="00E9302A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CDF0A4" wp14:editId="1215B7B9">
                <wp:simplePos x="0" y="0"/>
                <wp:positionH relativeFrom="column">
                  <wp:posOffset>45720</wp:posOffset>
                </wp:positionH>
                <wp:positionV relativeFrom="paragraph">
                  <wp:posOffset>62230</wp:posOffset>
                </wp:positionV>
                <wp:extent cx="6400800" cy="0"/>
                <wp:effectExtent l="7620" t="9525" r="11430" b="9525"/>
                <wp:wrapNone/>
                <wp:docPr id="132521440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82FD7" id="Line 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9pt" to="507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"/>
            </w:pict>
          </mc:Fallback>
        </mc:AlternateContent>
      </w:r>
    </w:p>
    <w:p w14:paraId="1CCDF055" w14:textId="77777777" w:rsidR="000842C8" w:rsidRPr="00546692" w:rsidRDefault="000842C8" w:rsidP="000842C8">
      <w:pPr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Debit Card</w:t>
      </w:r>
    </w:p>
    <w:p w14:paraId="1CCDF056" w14:textId="77777777" w:rsidR="000842C8" w:rsidRPr="00546692" w:rsidRDefault="000842C8" w:rsidP="000842C8">
      <w:pPr>
        <w:rPr>
          <w:rFonts w:ascii="Tahoma" w:hAnsi="Tahoma" w:cs="Tahoma"/>
          <w:sz w:val="22"/>
        </w:rPr>
      </w:pPr>
    </w:p>
    <w:p w14:paraId="1CCDF057" w14:textId="19522A42" w:rsidR="000842C8" w:rsidRPr="00546692" w:rsidRDefault="000842C8" w:rsidP="00424309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="008E6009" w:rsidRPr="00546692">
        <w:rPr>
          <w:rFonts w:ascii="Tahoma" w:hAnsi="Tahoma" w:cs="Tahoma"/>
          <w:sz w:val="22"/>
        </w:rPr>
        <w:tab/>
        <w:t xml:space="preserve">The Executive Director and assigned staff </w:t>
      </w:r>
      <w:r w:rsidRPr="00546692">
        <w:rPr>
          <w:rFonts w:ascii="Tahoma" w:hAnsi="Tahoma" w:cs="Tahoma"/>
          <w:sz w:val="22"/>
        </w:rPr>
        <w:t>will be issued debit cards in their name to be used for routine purchases such as office and event supplies, business lunches</w:t>
      </w:r>
      <w:r w:rsidR="009639AD" w:rsidRPr="00546692">
        <w:rPr>
          <w:rFonts w:ascii="Tahoma" w:hAnsi="Tahoma" w:cs="Tahoma"/>
          <w:sz w:val="22"/>
        </w:rPr>
        <w:t>,</w:t>
      </w:r>
      <w:r w:rsidRPr="00546692">
        <w:rPr>
          <w:rFonts w:ascii="Tahoma" w:hAnsi="Tahoma" w:cs="Tahoma"/>
          <w:sz w:val="22"/>
        </w:rPr>
        <w:t xml:space="preserve"> etc. Receipts will be reviewed/initialed by both staff members and entered into the check register for reconciliation at the end of the month.  The </w:t>
      </w:r>
      <w:r w:rsidR="009639AD" w:rsidRPr="00546692">
        <w:rPr>
          <w:rFonts w:ascii="Tahoma" w:hAnsi="Tahoma" w:cs="Tahoma"/>
          <w:sz w:val="22"/>
        </w:rPr>
        <w:t xml:space="preserve">Board </w:t>
      </w:r>
      <w:r w:rsidRPr="00546692">
        <w:rPr>
          <w:rFonts w:ascii="Tahoma" w:hAnsi="Tahoma" w:cs="Tahoma"/>
          <w:sz w:val="22"/>
        </w:rPr>
        <w:t xml:space="preserve">Treasurer is provided a listing of all EFT/Debit </w:t>
      </w:r>
      <w:r w:rsidR="009639AD" w:rsidRPr="00546692">
        <w:rPr>
          <w:rFonts w:ascii="Tahoma" w:hAnsi="Tahoma" w:cs="Tahoma"/>
          <w:sz w:val="22"/>
        </w:rPr>
        <w:t xml:space="preserve">card </w:t>
      </w:r>
      <w:r w:rsidRPr="00546692">
        <w:rPr>
          <w:rFonts w:ascii="Tahoma" w:hAnsi="Tahoma" w:cs="Tahoma"/>
          <w:sz w:val="22"/>
        </w:rPr>
        <w:t>transactions monthly for review.</w:t>
      </w:r>
      <w:r w:rsidR="008F1A4B" w:rsidRPr="00546692">
        <w:rPr>
          <w:rFonts w:ascii="Tahoma" w:hAnsi="Tahoma" w:cs="Tahoma"/>
          <w:sz w:val="22"/>
        </w:rPr>
        <w:t xml:space="preserve">  Debit cards will be restricted to Point of Sale purchases only </w:t>
      </w:r>
      <w:r w:rsidR="00424309" w:rsidRPr="00546692">
        <w:rPr>
          <w:rFonts w:ascii="Tahoma" w:hAnsi="Tahoma" w:cs="Tahoma"/>
          <w:sz w:val="22"/>
        </w:rPr>
        <w:t>and</w:t>
      </w:r>
      <w:r w:rsidR="008F1A4B" w:rsidRPr="00546692">
        <w:rPr>
          <w:rFonts w:ascii="Tahoma" w:hAnsi="Tahoma" w:cs="Tahoma"/>
          <w:sz w:val="22"/>
        </w:rPr>
        <w:t xml:space="preserve"> capped at $500</w:t>
      </w:r>
      <w:r w:rsidR="0000308C" w:rsidRPr="00546692">
        <w:rPr>
          <w:rFonts w:ascii="Tahoma" w:hAnsi="Tahoma" w:cs="Tahoma"/>
          <w:sz w:val="22"/>
        </w:rPr>
        <w:t>.  There will be no ATM access</w:t>
      </w:r>
      <w:r w:rsidR="009639AD" w:rsidRPr="00546692">
        <w:rPr>
          <w:rFonts w:ascii="Tahoma" w:hAnsi="Tahoma" w:cs="Tahoma"/>
          <w:sz w:val="22"/>
        </w:rPr>
        <w:t xml:space="preserve">. </w:t>
      </w:r>
    </w:p>
    <w:p w14:paraId="1CCDF058" w14:textId="77777777" w:rsidR="000842C8" w:rsidRPr="00546692" w:rsidRDefault="000842C8" w:rsidP="000842C8">
      <w:pPr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________________________________________________________________________________________</w:t>
      </w:r>
    </w:p>
    <w:p w14:paraId="1CCDF059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Non-sufficient Funds Checks</w:t>
      </w:r>
    </w:p>
    <w:p w14:paraId="1CCDF05A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</w:p>
    <w:p w14:paraId="1CCDF05B" w14:textId="3215179B" w:rsidR="005A4FA0" w:rsidRPr="00546692" w:rsidRDefault="005A4FA0" w:rsidP="007B37EA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</w:r>
      <w:r w:rsidR="00C0034A" w:rsidRPr="00546692">
        <w:rPr>
          <w:rFonts w:ascii="Tahoma" w:hAnsi="Tahoma" w:cs="Tahoma"/>
          <w:sz w:val="22"/>
        </w:rPr>
        <w:t>If c</w:t>
      </w:r>
      <w:r w:rsidRPr="00546692">
        <w:rPr>
          <w:rFonts w:ascii="Tahoma" w:hAnsi="Tahoma" w:cs="Tahoma"/>
          <w:sz w:val="22"/>
        </w:rPr>
        <w:t xml:space="preserve">hecks </w:t>
      </w:r>
      <w:r w:rsidR="009639AD" w:rsidRPr="00546692">
        <w:rPr>
          <w:rFonts w:ascii="Tahoma" w:hAnsi="Tahoma" w:cs="Tahoma"/>
          <w:sz w:val="22"/>
        </w:rPr>
        <w:t xml:space="preserve">from an ERACC member </w:t>
      </w:r>
      <w:r w:rsidR="00C0034A" w:rsidRPr="00546692">
        <w:rPr>
          <w:rFonts w:ascii="Tahoma" w:hAnsi="Tahoma" w:cs="Tahoma"/>
          <w:sz w:val="22"/>
        </w:rPr>
        <w:t xml:space="preserve">are </w:t>
      </w:r>
      <w:r w:rsidRPr="00546692">
        <w:rPr>
          <w:rFonts w:ascii="Tahoma" w:hAnsi="Tahoma" w:cs="Tahoma"/>
          <w:sz w:val="22"/>
        </w:rPr>
        <w:t>returned by the bank due to NSF</w:t>
      </w:r>
      <w:r w:rsidR="00C0034A" w:rsidRPr="00546692">
        <w:rPr>
          <w:rFonts w:ascii="Tahoma" w:hAnsi="Tahoma" w:cs="Tahoma"/>
          <w:sz w:val="22"/>
        </w:rPr>
        <w:t xml:space="preserve">, chamber personnel will call the check writer to seek reimbursement for the face value plus the bank charge. </w:t>
      </w:r>
    </w:p>
    <w:p w14:paraId="1CCDF05C" w14:textId="5A8EA38E" w:rsidR="005A4FA0" w:rsidRPr="00546692" w:rsidRDefault="00E9302A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CDF0A5" wp14:editId="32E6C7E0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400800" cy="0"/>
                <wp:effectExtent l="9525" t="10795" r="9525" b="8255"/>
                <wp:wrapNone/>
                <wp:docPr id="127367722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0F435" id="Line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7in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ASoNkm2QAAAAcBAAAPAAAAAAAAAAAAAAAAAAkEAABkcnMvZG93bnJldi54bWxQ&#10;SwUGAAAAAAQABADzAAAADwUAAAAA&#10;"/>
            </w:pict>
          </mc:Fallback>
        </mc:AlternateContent>
      </w:r>
    </w:p>
    <w:p w14:paraId="1CCDF05D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Write Off of Outstanding Checks</w:t>
      </w:r>
    </w:p>
    <w:p w14:paraId="1CCDF05E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</w:p>
    <w:p w14:paraId="1CCDF05F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  <w:t xml:space="preserve">It is the policy of </w:t>
      </w:r>
      <w:r w:rsidR="0025409F" w:rsidRPr="00546692">
        <w:rPr>
          <w:rFonts w:ascii="Tahoma" w:hAnsi="Tahoma" w:cs="Tahoma"/>
          <w:sz w:val="22"/>
        </w:rPr>
        <w:t>ERACC</w:t>
      </w:r>
      <w:r w:rsidRPr="00546692">
        <w:rPr>
          <w:rFonts w:ascii="Tahoma" w:hAnsi="Tahoma" w:cs="Tahoma"/>
          <w:sz w:val="22"/>
        </w:rPr>
        <w:t xml:space="preserve"> to write off outstanding checks over 12 months old in conjunction with year-end procedures, if individual checks in question do not exceed $500.  When a check exceeds this amount, contact with the payee will be initiated to determine the status of that check.  Written off checks will be credited to the pertinent income statement account.</w:t>
      </w:r>
    </w:p>
    <w:p w14:paraId="1CCDF060" w14:textId="5EC70476" w:rsidR="005A4FA0" w:rsidRPr="00546692" w:rsidRDefault="00E9302A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CDF0A6" wp14:editId="141AAF62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6400800" cy="0"/>
                <wp:effectExtent l="9525" t="13335" r="9525" b="5715"/>
                <wp:wrapNone/>
                <wp:docPr id="55282657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50DCA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7in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AT8QPp2QAAAAcBAAAPAAAAAAAAAAAAAAAAAAkEAABkcnMvZG93bnJldi54bWxQ&#10;SwUGAAAAAAQABADzAAAADwUAAAAA&#10;"/>
            </w:pict>
          </mc:Fallback>
        </mc:AlternateContent>
      </w:r>
    </w:p>
    <w:p w14:paraId="1CCDF061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Bank Reconciliations</w:t>
      </w:r>
    </w:p>
    <w:p w14:paraId="1CCDF062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</w:p>
    <w:p w14:paraId="1CCDF063" w14:textId="21E45881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  <w:t xml:space="preserve">It is the policy of </w:t>
      </w:r>
      <w:proofErr w:type="gramStart"/>
      <w:r w:rsidR="0025409F" w:rsidRPr="00546692">
        <w:rPr>
          <w:rFonts w:ascii="Tahoma" w:hAnsi="Tahoma" w:cs="Tahoma"/>
          <w:sz w:val="22"/>
        </w:rPr>
        <w:t>ERACC</w:t>
      </w:r>
      <w:proofErr w:type="gramEnd"/>
      <w:r w:rsidRPr="00546692">
        <w:rPr>
          <w:rFonts w:ascii="Tahoma" w:hAnsi="Tahoma" w:cs="Tahoma"/>
          <w:sz w:val="22"/>
        </w:rPr>
        <w:t xml:space="preserve"> </w:t>
      </w:r>
      <w:r w:rsidR="000E2C27" w:rsidRPr="00546692">
        <w:rPr>
          <w:rFonts w:ascii="Tahoma" w:hAnsi="Tahoma" w:cs="Tahoma"/>
          <w:sz w:val="22"/>
        </w:rPr>
        <w:t xml:space="preserve">the Executive Director will reconcile </w:t>
      </w:r>
      <w:r w:rsidRPr="00546692">
        <w:rPr>
          <w:rFonts w:ascii="Tahoma" w:hAnsi="Tahoma" w:cs="Tahoma"/>
          <w:sz w:val="22"/>
        </w:rPr>
        <w:t xml:space="preserve">all bank </w:t>
      </w:r>
      <w:r w:rsidR="00E76069" w:rsidRPr="00546692">
        <w:rPr>
          <w:rFonts w:ascii="Tahoma" w:hAnsi="Tahoma" w:cs="Tahoma"/>
          <w:sz w:val="22"/>
        </w:rPr>
        <w:t xml:space="preserve">statements </w:t>
      </w:r>
      <w:r w:rsidR="000E2C27" w:rsidRPr="00546692">
        <w:rPr>
          <w:rFonts w:ascii="Tahoma" w:hAnsi="Tahoma" w:cs="Tahoma"/>
          <w:sz w:val="22"/>
        </w:rPr>
        <w:t>monthly, prior to financial reporting in the board packet and agenda.  T</w:t>
      </w:r>
      <w:r w:rsidR="00E76069" w:rsidRPr="00546692">
        <w:rPr>
          <w:rFonts w:ascii="Tahoma" w:hAnsi="Tahoma" w:cs="Tahoma"/>
          <w:sz w:val="22"/>
        </w:rPr>
        <w:t xml:space="preserve">he Board Treasurer </w:t>
      </w:r>
      <w:r w:rsidR="000E2C27" w:rsidRPr="00546692">
        <w:rPr>
          <w:rFonts w:ascii="Tahoma" w:hAnsi="Tahoma" w:cs="Tahoma"/>
          <w:sz w:val="22"/>
        </w:rPr>
        <w:t xml:space="preserve">will review the reconciled statement from the bank to verify </w:t>
      </w:r>
      <w:r w:rsidR="009D013C" w:rsidRPr="00546692">
        <w:rPr>
          <w:rFonts w:ascii="Tahoma" w:hAnsi="Tahoma" w:cs="Tahoma"/>
          <w:sz w:val="22"/>
        </w:rPr>
        <w:t xml:space="preserve">reconciliation of the account, </w:t>
      </w:r>
      <w:r w:rsidR="000E2C27" w:rsidRPr="00546692">
        <w:rPr>
          <w:rFonts w:ascii="Tahoma" w:hAnsi="Tahoma" w:cs="Tahoma"/>
          <w:sz w:val="22"/>
        </w:rPr>
        <w:t>proper check writing procedures</w:t>
      </w:r>
      <w:r w:rsidR="009639AD" w:rsidRPr="00546692">
        <w:rPr>
          <w:rFonts w:ascii="Tahoma" w:hAnsi="Tahoma" w:cs="Tahoma"/>
          <w:sz w:val="22"/>
        </w:rPr>
        <w:t>,</w:t>
      </w:r>
      <w:r w:rsidR="000E2C27" w:rsidRPr="00546692">
        <w:rPr>
          <w:rFonts w:ascii="Tahoma" w:hAnsi="Tahoma" w:cs="Tahoma"/>
          <w:sz w:val="22"/>
        </w:rPr>
        <w:t xml:space="preserve"> and any outstanding aged checks. </w:t>
      </w:r>
    </w:p>
    <w:p w14:paraId="1CCDF064" w14:textId="772E0DFE" w:rsidR="005A4FA0" w:rsidRPr="00546692" w:rsidRDefault="00E9302A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CDF0A7" wp14:editId="0E734516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6400800" cy="0"/>
                <wp:effectExtent l="9525" t="12065" r="9525" b="6985"/>
                <wp:wrapNone/>
                <wp:docPr id="48018666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B14D6" id="Line 1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5pt" to="7in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C+vEIL2QAAAAcBAAAPAAAAAAAAAAAAAAAAAAkEAABkcnMvZG93bnJldi54bWxQ&#10;SwUGAAAAAAQABADzAAAADwUAAAAA&#10;"/>
            </w:pict>
          </mc:Fallback>
        </mc:AlternateContent>
      </w:r>
    </w:p>
    <w:p w14:paraId="1CCDF065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Petty Cash Fund Disbursements</w:t>
      </w:r>
      <w:r w:rsidR="00F0184D" w:rsidRPr="00546692">
        <w:rPr>
          <w:rFonts w:ascii="Tahoma" w:hAnsi="Tahoma" w:cs="Tahoma"/>
          <w:sz w:val="22"/>
        </w:rPr>
        <w:t xml:space="preserve">     </w:t>
      </w:r>
    </w:p>
    <w:p w14:paraId="1CCDF066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</w:p>
    <w:p w14:paraId="1CCDF067" w14:textId="380D6936" w:rsidR="000E2C27" w:rsidRPr="00546692" w:rsidRDefault="005A4FA0" w:rsidP="000E2C27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</w:r>
      <w:r w:rsidR="005F5DDD" w:rsidRPr="00546692">
        <w:rPr>
          <w:rFonts w:ascii="Tahoma" w:hAnsi="Tahoma" w:cs="Tahoma"/>
          <w:bCs/>
          <w:sz w:val="22"/>
        </w:rPr>
        <w:t>For chamber events, a</w:t>
      </w:r>
      <w:r w:rsidR="000E2C27" w:rsidRPr="00546692">
        <w:rPr>
          <w:rFonts w:ascii="Tahoma" w:hAnsi="Tahoma" w:cs="Tahoma"/>
          <w:sz w:val="22"/>
        </w:rPr>
        <w:t xml:space="preserve"> check payable to Cash will be produced for any start up cash needs.  These funds will be returned in a separate deposit after the event.  </w:t>
      </w:r>
    </w:p>
    <w:p w14:paraId="1CCDF068" w14:textId="77777777" w:rsidR="00C941CE" w:rsidRPr="00546692" w:rsidRDefault="00C941CE" w:rsidP="00C941CE">
      <w:pPr>
        <w:ind w:left="1440" w:hanging="1440"/>
        <w:rPr>
          <w:rFonts w:ascii="Tahoma" w:hAnsi="Tahoma" w:cs="Tahoma"/>
          <w:bCs/>
          <w:sz w:val="22"/>
        </w:rPr>
      </w:pPr>
    </w:p>
    <w:p w14:paraId="223D1366" w14:textId="77777777" w:rsidR="001823D4" w:rsidRDefault="001823D4" w:rsidP="005A4FA0">
      <w:pPr>
        <w:ind w:left="1440" w:hanging="1440"/>
        <w:rPr>
          <w:rFonts w:ascii="Tahoma" w:hAnsi="Tahoma" w:cs="Tahoma"/>
          <w:sz w:val="22"/>
        </w:rPr>
      </w:pPr>
    </w:p>
    <w:p w14:paraId="426F416A" w14:textId="77777777" w:rsidR="001823D4" w:rsidRDefault="001823D4" w:rsidP="005A4FA0">
      <w:pPr>
        <w:ind w:left="1440" w:hanging="1440"/>
        <w:rPr>
          <w:rFonts w:ascii="Tahoma" w:hAnsi="Tahoma" w:cs="Tahoma"/>
          <w:sz w:val="22"/>
        </w:rPr>
      </w:pPr>
    </w:p>
    <w:p w14:paraId="0295EAD9" w14:textId="77777777" w:rsidR="001823D4" w:rsidRDefault="001823D4" w:rsidP="005A4FA0">
      <w:pPr>
        <w:ind w:left="1440" w:hanging="1440"/>
        <w:rPr>
          <w:rFonts w:ascii="Tahoma" w:hAnsi="Tahoma" w:cs="Tahoma"/>
          <w:sz w:val="22"/>
        </w:rPr>
      </w:pPr>
    </w:p>
    <w:p w14:paraId="1CCDF069" w14:textId="412D5154" w:rsidR="005A4FA0" w:rsidRPr="00546692" w:rsidRDefault="00E9302A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CDF0A8" wp14:editId="63F38C2B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6286500" cy="0"/>
                <wp:effectExtent l="9525" t="13970" r="9525" b="5080"/>
                <wp:wrapNone/>
                <wp:docPr id="25063795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0A82E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"/>
            </w:pict>
          </mc:Fallback>
        </mc:AlternateContent>
      </w:r>
    </w:p>
    <w:p w14:paraId="1CCDF06A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Accounts Receivable Write Off Procedure and Bad Debts Procedures</w:t>
      </w:r>
    </w:p>
    <w:p w14:paraId="1CCDF06B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</w:p>
    <w:p w14:paraId="1CCDF06C" w14:textId="6B4DF3B8" w:rsidR="00C941CE" w:rsidRPr="00546692" w:rsidRDefault="005A4FA0" w:rsidP="00C941CE">
      <w:pPr>
        <w:ind w:left="1440" w:hanging="1440"/>
        <w:rPr>
          <w:rFonts w:ascii="Tahoma" w:hAnsi="Tahoma" w:cs="Tahoma"/>
          <w:bCs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</w:r>
      <w:r w:rsidR="00C941CE" w:rsidRPr="00546692">
        <w:rPr>
          <w:rFonts w:ascii="Tahoma" w:hAnsi="Tahoma" w:cs="Tahoma"/>
          <w:bCs/>
          <w:sz w:val="22"/>
        </w:rPr>
        <w:t xml:space="preserve">It is the policy of ERACC to ensure all available means of collecting accounts receivable have been exhausted before write off procedures are initiated.  Once a write </w:t>
      </w:r>
      <w:proofErr w:type="gramStart"/>
      <w:r w:rsidR="00C941CE" w:rsidRPr="00546692">
        <w:rPr>
          <w:rFonts w:ascii="Tahoma" w:hAnsi="Tahoma" w:cs="Tahoma"/>
          <w:bCs/>
          <w:sz w:val="22"/>
        </w:rPr>
        <w:t>off of</w:t>
      </w:r>
      <w:proofErr w:type="gramEnd"/>
      <w:r w:rsidR="00C941CE" w:rsidRPr="00546692">
        <w:rPr>
          <w:rFonts w:ascii="Tahoma" w:hAnsi="Tahoma" w:cs="Tahoma"/>
          <w:bCs/>
          <w:sz w:val="22"/>
        </w:rPr>
        <w:t xml:space="preserve"> dues has been made because of non-payment or non-renewal, further credit will not be allowed to the account holder.  </w:t>
      </w:r>
    </w:p>
    <w:p w14:paraId="1CCDF06D" w14:textId="77777777" w:rsidR="005A4FA0" w:rsidRPr="00546692" w:rsidRDefault="005A4FA0" w:rsidP="005A4FA0">
      <w:pPr>
        <w:ind w:left="216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 xml:space="preserve"> </w:t>
      </w:r>
    </w:p>
    <w:p w14:paraId="1CCDF06E" w14:textId="302E5E38" w:rsidR="005A4FA0" w:rsidRPr="00546692" w:rsidRDefault="00E9302A" w:rsidP="005A4FA0">
      <w:pPr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CDF0A9" wp14:editId="666AF463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286500" cy="0"/>
                <wp:effectExtent l="9525" t="6350" r="9525" b="12700"/>
                <wp:wrapNone/>
                <wp:docPr id="10164365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26E62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4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"/>
            </w:pict>
          </mc:Fallback>
        </mc:AlternateContent>
      </w:r>
    </w:p>
    <w:p w14:paraId="1CCDF06F" w14:textId="77777777" w:rsidR="005A4FA0" w:rsidRPr="00546692" w:rsidRDefault="005A4FA0" w:rsidP="005A4FA0">
      <w:pPr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Refunds</w:t>
      </w:r>
    </w:p>
    <w:p w14:paraId="1CCDF070" w14:textId="77777777" w:rsidR="005A4FA0" w:rsidRPr="00546692" w:rsidRDefault="005A4FA0" w:rsidP="005A4FA0">
      <w:pPr>
        <w:rPr>
          <w:rFonts w:ascii="Tahoma" w:hAnsi="Tahoma" w:cs="Tahoma"/>
          <w:sz w:val="22"/>
        </w:rPr>
      </w:pPr>
    </w:p>
    <w:p w14:paraId="1CCDF071" w14:textId="73733FD1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  <w:t xml:space="preserve">It is the policy of </w:t>
      </w:r>
      <w:r w:rsidR="0025409F" w:rsidRPr="00546692">
        <w:rPr>
          <w:rFonts w:ascii="Tahoma" w:hAnsi="Tahoma" w:cs="Tahoma"/>
          <w:sz w:val="22"/>
        </w:rPr>
        <w:t>ERACC</w:t>
      </w:r>
      <w:r w:rsidRPr="00546692">
        <w:rPr>
          <w:rFonts w:ascii="Tahoma" w:hAnsi="Tahoma" w:cs="Tahoma"/>
          <w:sz w:val="22"/>
        </w:rPr>
        <w:t xml:space="preserve"> to not refund dues payments unless authorized by the </w:t>
      </w:r>
      <w:r w:rsidR="00AC01B2" w:rsidRPr="00546692">
        <w:rPr>
          <w:rFonts w:ascii="Tahoma" w:hAnsi="Tahoma" w:cs="Tahoma"/>
          <w:sz w:val="22"/>
        </w:rPr>
        <w:t>Executive Committee</w:t>
      </w:r>
      <w:r w:rsidRPr="00546692">
        <w:rPr>
          <w:rFonts w:ascii="Tahoma" w:hAnsi="Tahoma" w:cs="Tahoma"/>
          <w:sz w:val="22"/>
        </w:rPr>
        <w:t xml:space="preserve">.  If a refund is issued, the amount will be recorded in the Membership Dues Account.  </w:t>
      </w:r>
    </w:p>
    <w:p w14:paraId="1CCDF072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</w:p>
    <w:p w14:paraId="1CCDF073" w14:textId="401D4886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 xml:space="preserve">                     It is the policy of </w:t>
      </w:r>
      <w:r w:rsidR="0025409F" w:rsidRPr="00546692">
        <w:rPr>
          <w:rFonts w:ascii="Tahoma" w:hAnsi="Tahoma" w:cs="Tahoma"/>
          <w:sz w:val="22"/>
        </w:rPr>
        <w:t>ERACC</w:t>
      </w:r>
      <w:r w:rsidRPr="00546692">
        <w:rPr>
          <w:rFonts w:ascii="Tahoma" w:hAnsi="Tahoma" w:cs="Tahoma"/>
          <w:sz w:val="22"/>
        </w:rPr>
        <w:t xml:space="preserve"> </w:t>
      </w:r>
      <w:r w:rsidR="007C3660" w:rsidRPr="00546692">
        <w:rPr>
          <w:rFonts w:ascii="Tahoma" w:hAnsi="Tahoma" w:cs="Tahoma"/>
          <w:sz w:val="22"/>
        </w:rPr>
        <w:t>not to</w:t>
      </w:r>
      <w:r w:rsidRPr="00546692">
        <w:rPr>
          <w:rFonts w:ascii="Tahoma" w:hAnsi="Tahoma" w:cs="Tahoma"/>
          <w:sz w:val="22"/>
        </w:rPr>
        <w:t xml:space="preserve"> refund event payments unless authorized by the Executive </w:t>
      </w:r>
      <w:r w:rsidR="00CA093B" w:rsidRPr="00546692">
        <w:rPr>
          <w:rFonts w:ascii="Tahoma" w:hAnsi="Tahoma" w:cs="Tahoma"/>
          <w:sz w:val="22"/>
        </w:rPr>
        <w:t>Director</w:t>
      </w:r>
      <w:r w:rsidR="00AC01B2" w:rsidRPr="00546692">
        <w:rPr>
          <w:rFonts w:ascii="Tahoma" w:hAnsi="Tahoma" w:cs="Tahoma"/>
          <w:sz w:val="22"/>
        </w:rPr>
        <w:t xml:space="preserve"> and only when necessary to maintain good customer service</w:t>
      </w:r>
      <w:r w:rsidR="00DF7E25" w:rsidRPr="00546692">
        <w:rPr>
          <w:rFonts w:ascii="Tahoma" w:hAnsi="Tahoma" w:cs="Tahoma"/>
          <w:sz w:val="22"/>
        </w:rPr>
        <w:t xml:space="preserve"> or if an error has been made</w:t>
      </w:r>
      <w:r w:rsidRPr="00546692">
        <w:rPr>
          <w:rFonts w:ascii="Tahoma" w:hAnsi="Tahoma" w:cs="Tahoma"/>
          <w:sz w:val="22"/>
        </w:rPr>
        <w:t>.  If a refund is issued, the amount will be recorded in the proper account.</w:t>
      </w:r>
    </w:p>
    <w:p w14:paraId="1CCDF074" w14:textId="08768012" w:rsidR="005A4FA0" w:rsidRPr="00546692" w:rsidRDefault="00E9302A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DF0AA" wp14:editId="5E3DEB3E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6286500" cy="0"/>
                <wp:effectExtent l="9525" t="13335" r="9525" b="5715"/>
                <wp:wrapNone/>
                <wp:docPr id="47233914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A2F27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5pt" to="4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"/>
            </w:pict>
          </mc:Fallback>
        </mc:AlternateContent>
      </w:r>
      <w:r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CDF0AB" wp14:editId="17F93A71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0" cy="0"/>
                <wp:effectExtent l="9525" t="9525" r="9525" b="9525"/>
                <wp:wrapNone/>
                <wp:docPr id="196226049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2C615" id="Line 1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pt" to="0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"/>
            </w:pict>
          </mc:Fallback>
        </mc:AlternateContent>
      </w:r>
    </w:p>
    <w:p w14:paraId="1CCDF075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Financial Statement Preparation and Distribution</w:t>
      </w:r>
    </w:p>
    <w:p w14:paraId="1CCDF076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</w:p>
    <w:p w14:paraId="1CCDF077" w14:textId="1A7306E2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  <w:t xml:space="preserve">It is the policy of </w:t>
      </w:r>
      <w:r w:rsidR="0025409F" w:rsidRPr="00546692">
        <w:rPr>
          <w:rFonts w:ascii="Tahoma" w:hAnsi="Tahoma" w:cs="Tahoma"/>
          <w:sz w:val="22"/>
        </w:rPr>
        <w:t>ERACC</w:t>
      </w:r>
      <w:r w:rsidRPr="00546692">
        <w:rPr>
          <w:rFonts w:ascii="Tahoma" w:hAnsi="Tahoma" w:cs="Tahoma"/>
          <w:sz w:val="22"/>
        </w:rPr>
        <w:t xml:space="preserve"> to prepare and distribute monthly financial statements that include a balance sheet</w:t>
      </w:r>
      <w:r w:rsidR="000E2C27" w:rsidRPr="00546692">
        <w:rPr>
          <w:rFonts w:ascii="Tahoma" w:hAnsi="Tahoma" w:cs="Tahoma"/>
          <w:sz w:val="22"/>
        </w:rPr>
        <w:t xml:space="preserve"> with previous year comparison</w:t>
      </w:r>
      <w:r w:rsidRPr="00546692">
        <w:rPr>
          <w:rFonts w:ascii="Tahoma" w:hAnsi="Tahoma" w:cs="Tahoma"/>
          <w:sz w:val="22"/>
        </w:rPr>
        <w:t>,</w:t>
      </w:r>
      <w:r w:rsidR="000E2C27" w:rsidRPr="00546692">
        <w:rPr>
          <w:rFonts w:ascii="Tahoma" w:hAnsi="Tahoma" w:cs="Tahoma"/>
          <w:sz w:val="22"/>
        </w:rPr>
        <w:t xml:space="preserve"> profit and loss</w:t>
      </w:r>
      <w:r w:rsidR="00753C61" w:rsidRPr="00546692">
        <w:rPr>
          <w:rFonts w:ascii="Tahoma" w:hAnsi="Tahoma" w:cs="Tahoma"/>
          <w:sz w:val="22"/>
        </w:rPr>
        <w:t xml:space="preserve"> </w:t>
      </w:r>
      <w:r w:rsidRPr="00546692">
        <w:rPr>
          <w:rFonts w:ascii="Tahoma" w:hAnsi="Tahoma" w:cs="Tahoma"/>
          <w:sz w:val="22"/>
        </w:rPr>
        <w:t xml:space="preserve">statement </w:t>
      </w:r>
      <w:r w:rsidR="000E2C27" w:rsidRPr="00546692">
        <w:rPr>
          <w:rFonts w:ascii="Tahoma" w:hAnsi="Tahoma" w:cs="Tahoma"/>
          <w:sz w:val="22"/>
        </w:rPr>
        <w:t xml:space="preserve">compared to </w:t>
      </w:r>
      <w:r w:rsidRPr="00546692">
        <w:rPr>
          <w:rFonts w:ascii="Tahoma" w:hAnsi="Tahoma" w:cs="Tahoma"/>
          <w:sz w:val="22"/>
        </w:rPr>
        <w:t>budget</w:t>
      </w:r>
      <w:r w:rsidR="009639AD" w:rsidRPr="00546692">
        <w:rPr>
          <w:rFonts w:ascii="Tahoma" w:hAnsi="Tahoma" w:cs="Tahoma"/>
          <w:sz w:val="22"/>
        </w:rPr>
        <w:t>,</w:t>
      </w:r>
      <w:r w:rsidR="00753C61" w:rsidRPr="00546692">
        <w:rPr>
          <w:rFonts w:ascii="Tahoma" w:hAnsi="Tahoma" w:cs="Tahoma"/>
          <w:sz w:val="22"/>
        </w:rPr>
        <w:t xml:space="preserve"> </w:t>
      </w:r>
      <w:r w:rsidR="000E2C27" w:rsidRPr="00546692">
        <w:rPr>
          <w:rFonts w:ascii="Tahoma" w:hAnsi="Tahoma" w:cs="Tahoma"/>
          <w:sz w:val="22"/>
        </w:rPr>
        <w:t>including</w:t>
      </w:r>
      <w:r w:rsidRPr="00546692">
        <w:rPr>
          <w:rFonts w:ascii="Tahoma" w:hAnsi="Tahoma" w:cs="Tahoma"/>
          <w:sz w:val="22"/>
        </w:rPr>
        <w:t xml:space="preserve"> the year to date</w:t>
      </w:r>
      <w:r w:rsidR="000E2C27" w:rsidRPr="00546692">
        <w:rPr>
          <w:rFonts w:ascii="Tahoma" w:hAnsi="Tahoma" w:cs="Tahoma"/>
          <w:sz w:val="22"/>
        </w:rPr>
        <w:t xml:space="preserve"> data</w:t>
      </w:r>
      <w:r w:rsidRPr="00546692">
        <w:rPr>
          <w:rFonts w:ascii="Tahoma" w:hAnsi="Tahoma" w:cs="Tahoma"/>
          <w:sz w:val="22"/>
        </w:rPr>
        <w:t>.  The financial statements will be sent to the Board of Directors for their review prior to their monthly meeting.</w:t>
      </w:r>
    </w:p>
    <w:p w14:paraId="1CCDF078" w14:textId="18E8D2EE" w:rsidR="005C2322" w:rsidRPr="00546692" w:rsidRDefault="00E9302A" w:rsidP="005C2322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DF0AC" wp14:editId="76FB11DA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286500" cy="0"/>
                <wp:effectExtent l="9525" t="12700" r="9525" b="6350"/>
                <wp:wrapNone/>
                <wp:docPr id="36677556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4E864" id="Line 2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"/>
            </w:pict>
          </mc:Fallback>
        </mc:AlternateContent>
      </w:r>
    </w:p>
    <w:p w14:paraId="1CCDF079" w14:textId="77777777" w:rsidR="005C2322" w:rsidRPr="00546692" w:rsidRDefault="005C2322" w:rsidP="005C2322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Invoicing Procedures</w:t>
      </w:r>
    </w:p>
    <w:p w14:paraId="1CCDF07A" w14:textId="77777777" w:rsidR="005C2322" w:rsidRPr="00546692" w:rsidRDefault="005C2322" w:rsidP="005C2322">
      <w:pPr>
        <w:ind w:left="1440" w:hanging="1440"/>
        <w:rPr>
          <w:rFonts w:ascii="Tahoma" w:hAnsi="Tahoma" w:cs="Tahoma"/>
          <w:sz w:val="22"/>
        </w:rPr>
      </w:pPr>
    </w:p>
    <w:p w14:paraId="1CCDF07B" w14:textId="7C42A54E" w:rsidR="005C2322" w:rsidRPr="00546692" w:rsidRDefault="005C2322" w:rsidP="005C2322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</w:r>
      <w:r w:rsidR="002060D7" w:rsidRPr="00546692">
        <w:rPr>
          <w:rFonts w:ascii="Tahoma" w:hAnsi="Tahoma" w:cs="Tahoma"/>
          <w:sz w:val="22"/>
        </w:rPr>
        <w:t xml:space="preserve">For events and advertising, </w:t>
      </w:r>
      <w:r w:rsidR="00B81529" w:rsidRPr="00546692">
        <w:rPr>
          <w:rFonts w:ascii="Tahoma" w:hAnsi="Tahoma" w:cs="Tahoma"/>
          <w:sz w:val="22"/>
        </w:rPr>
        <w:t>i</w:t>
      </w:r>
      <w:r w:rsidRPr="00546692">
        <w:rPr>
          <w:rFonts w:ascii="Tahoma" w:hAnsi="Tahoma" w:cs="Tahoma"/>
          <w:sz w:val="22"/>
        </w:rPr>
        <w:t xml:space="preserve">t is the policy of the ERACC to </w:t>
      </w:r>
      <w:r w:rsidR="009325B8" w:rsidRPr="00546692">
        <w:rPr>
          <w:rFonts w:ascii="Tahoma" w:hAnsi="Tahoma" w:cs="Tahoma"/>
          <w:sz w:val="22"/>
        </w:rPr>
        <w:t>i</w:t>
      </w:r>
      <w:r w:rsidR="00D848C1" w:rsidRPr="00546692">
        <w:rPr>
          <w:rFonts w:ascii="Tahoma" w:hAnsi="Tahoma" w:cs="Tahoma"/>
          <w:sz w:val="22"/>
        </w:rPr>
        <w:t xml:space="preserve">nvoice events and sponsorships prior to the event with the expectation that payment will be made prior to the event. </w:t>
      </w:r>
    </w:p>
    <w:p w14:paraId="1CCDF07C" w14:textId="77777777" w:rsidR="005C2322" w:rsidRPr="00546692" w:rsidRDefault="005C2322" w:rsidP="005C2322">
      <w:pPr>
        <w:ind w:left="1440" w:hanging="1440"/>
        <w:rPr>
          <w:rFonts w:ascii="Tahoma" w:hAnsi="Tahoma" w:cs="Tahoma"/>
          <w:sz w:val="22"/>
        </w:rPr>
      </w:pPr>
    </w:p>
    <w:p w14:paraId="1CCDF07D" w14:textId="77777777" w:rsidR="005C2322" w:rsidRPr="00546692" w:rsidRDefault="005C2322" w:rsidP="005C2322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ab/>
        <w:t xml:space="preserve">Membership Dues are invoiced at the beginning of each month </w:t>
      </w:r>
      <w:r w:rsidR="005F5DDD" w:rsidRPr="00546692">
        <w:rPr>
          <w:rFonts w:ascii="Tahoma" w:hAnsi="Tahoma" w:cs="Tahoma"/>
          <w:sz w:val="22"/>
        </w:rPr>
        <w:t xml:space="preserve">for those businesses whose anniversary dates fall within the month.  Member records should be </w:t>
      </w:r>
      <w:r w:rsidRPr="00546692">
        <w:rPr>
          <w:rFonts w:ascii="Tahoma" w:hAnsi="Tahoma" w:cs="Tahoma"/>
          <w:sz w:val="22"/>
        </w:rPr>
        <w:t>reviewed (address, contact &amp; employee count)</w:t>
      </w:r>
      <w:r w:rsidR="005F5DDD" w:rsidRPr="00546692">
        <w:rPr>
          <w:rFonts w:ascii="Tahoma" w:hAnsi="Tahoma" w:cs="Tahoma"/>
          <w:sz w:val="22"/>
        </w:rPr>
        <w:t xml:space="preserve"> prior to assessing dues.</w:t>
      </w:r>
    </w:p>
    <w:p w14:paraId="1CCDF07E" w14:textId="77777777" w:rsidR="005A4FA0" w:rsidRPr="00546692" w:rsidRDefault="005A4FA0" w:rsidP="005C2322">
      <w:pPr>
        <w:ind w:left="1440" w:hanging="1440"/>
        <w:rPr>
          <w:rFonts w:ascii="Tahoma" w:hAnsi="Tahoma" w:cs="Tahoma"/>
          <w:sz w:val="22"/>
        </w:rPr>
      </w:pPr>
    </w:p>
    <w:p w14:paraId="1CCDF07F" w14:textId="2D0A0E12" w:rsidR="005C2322" w:rsidRPr="00546692" w:rsidRDefault="00E9302A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DF0AD" wp14:editId="1B2672AD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286500" cy="0"/>
                <wp:effectExtent l="9525" t="8890" r="9525" b="10160"/>
                <wp:wrapNone/>
                <wp:docPr id="146909670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EE0F6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4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"/>
            </w:pict>
          </mc:Fallback>
        </mc:AlternateContent>
      </w:r>
    </w:p>
    <w:p w14:paraId="1CCDF080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Collection Procedures</w:t>
      </w:r>
    </w:p>
    <w:p w14:paraId="1CCDF081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</w:p>
    <w:p w14:paraId="1CCDF082" w14:textId="77777777" w:rsidR="00293559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</w:r>
      <w:r w:rsidR="00293559" w:rsidRPr="00546692">
        <w:rPr>
          <w:rFonts w:ascii="Tahoma" w:hAnsi="Tahoma" w:cs="Tahoma"/>
          <w:sz w:val="22"/>
        </w:rPr>
        <w:t>S</w:t>
      </w:r>
      <w:r w:rsidRPr="00546692">
        <w:rPr>
          <w:rFonts w:ascii="Tahoma" w:hAnsi="Tahoma" w:cs="Tahoma"/>
          <w:sz w:val="22"/>
        </w:rPr>
        <w:t>tatements will be mailed</w:t>
      </w:r>
      <w:r w:rsidR="00293559" w:rsidRPr="00546692">
        <w:rPr>
          <w:rFonts w:ascii="Tahoma" w:hAnsi="Tahoma" w:cs="Tahoma"/>
          <w:sz w:val="22"/>
        </w:rPr>
        <w:t xml:space="preserve"> monthly</w:t>
      </w:r>
      <w:r w:rsidRPr="00546692">
        <w:rPr>
          <w:rFonts w:ascii="Tahoma" w:hAnsi="Tahoma" w:cs="Tahoma"/>
          <w:sz w:val="22"/>
        </w:rPr>
        <w:t xml:space="preserve"> to customers whose accounts </w:t>
      </w:r>
      <w:r w:rsidR="00293559" w:rsidRPr="00546692">
        <w:rPr>
          <w:rFonts w:ascii="Tahoma" w:hAnsi="Tahoma" w:cs="Tahoma"/>
          <w:sz w:val="22"/>
        </w:rPr>
        <w:t>are</w:t>
      </w:r>
      <w:r w:rsidRPr="00546692">
        <w:rPr>
          <w:rFonts w:ascii="Tahoma" w:hAnsi="Tahoma" w:cs="Tahoma"/>
          <w:sz w:val="22"/>
        </w:rPr>
        <w:t xml:space="preserve"> unpaid.</w:t>
      </w:r>
      <w:r w:rsidR="00CC210C" w:rsidRPr="00546692">
        <w:rPr>
          <w:rFonts w:ascii="Tahoma" w:hAnsi="Tahoma" w:cs="Tahoma"/>
          <w:sz w:val="22"/>
        </w:rPr>
        <w:t xml:space="preserve"> </w:t>
      </w:r>
    </w:p>
    <w:p w14:paraId="1CCDF083" w14:textId="77777777" w:rsidR="00293559" w:rsidRPr="00546692" w:rsidRDefault="00293559" w:rsidP="005A4FA0">
      <w:pPr>
        <w:ind w:left="1440" w:hanging="1440"/>
        <w:rPr>
          <w:rFonts w:ascii="Tahoma" w:hAnsi="Tahoma" w:cs="Tahoma"/>
          <w:sz w:val="22"/>
        </w:rPr>
      </w:pPr>
    </w:p>
    <w:p w14:paraId="1CCDF084" w14:textId="53AEFE28" w:rsidR="00293559" w:rsidRPr="00546692" w:rsidRDefault="00293559" w:rsidP="00293559">
      <w:pPr>
        <w:ind w:left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 xml:space="preserve">If membership investments remain unpaid at ninety (90) days, the </w:t>
      </w:r>
      <w:r w:rsidR="000842C8" w:rsidRPr="00546692">
        <w:rPr>
          <w:rFonts w:ascii="Tahoma" w:hAnsi="Tahoma" w:cs="Tahoma"/>
          <w:sz w:val="22"/>
        </w:rPr>
        <w:t>Executive Director</w:t>
      </w:r>
      <w:r w:rsidRPr="00546692">
        <w:rPr>
          <w:rFonts w:ascii="Tahoma" w:hAnsi="Tahoma" w:cs="Tahoma"/>
          <w:sz w:val="22"/>
        </w:rPr>
        <w:t xml:space="preserve"> will call the member to determine if there is a problem that can be resolved and </w:t>
      </w:r>
      <w:r w:rsidR="00B81529" w:rsidRPr="00546692">
        <w:rPr>
          <w:rFonts w:ascii="Tahoma" w:hAnsi="Tahoma" w:cs="Tahoma"/>
          <w:sz w:val="22"/>
        </w:rPr>
        <w:t>t</w:t>
      </w:r>
      <w:r w:rsidRPr="00546692">
        <w:rPr>
          <w:rFonts w:ascii="Tahoma" w:hAnsi="Tahoma" w:cs="Tahoma"/>
          <w:sz w:val="22"/>
        </w:rPr>
        <w:t xml:space="preserve">o encourage payment prior to 120 days.  The </w:t>
      </w:r>
      <w:r w:rsidR="009639AD" w:rsidRPr="00546692">
        <w:rPr>
          <w:rFonts w:ascii="Tahoma" w:hAnsi="Tahoma" w:cs="Tahoma"/>
          <w:sz w:val="22"/>
        </w:rPr>
        <w:t>E</w:t>
      </w:r>
      <w:r w:rsidRPr="00546692">
        <w:rPr>
          <w:rFonts w:ascii="Tahoma" w:hAnsi="Tahoma" w:cs="Tahoma"/>
          <w:sz w:val="22"/>
        </w:rPr>
        <w:t xml:space="preserve">xecutive </w:t>
      </w:r>
      <w:r w:rsidR="009639AD" w:rsidRPr="00546692">
        <w:rPr>
          <w:rFonts w:ascii="Tahoma" w:hAnsi="Tahoma" w:cs="Tahoma"/>
          <w:sz w:val="22"/>
        </w:rPr>
        <w:t>Committee</w:t>
      </w:r>
      <w:r w:rsidRPr="00546692">
        <w:rPr>
          <w:rFonts w:ascii="Tahoma" w:hAnsi="Tahoma" w:cs="Tahoma"/>
          <w:sz w:val="22"/>
        </w:rPr>
        <w:t xml:space="preserve"> will also receive a list of memberships that are unpaid </w:t>
      </w:r>
      <w:proofErr w:type="gramStart"/>
      <w:r w:rsidRPr="00546692">
        <w:rPr>
          <w:rFonts w:ascii="Tahoma" w:hAnsi="Tahoma" w:cs="Tahoma"/>
          <w:sz w:val="22"/>
        </w:rPr>
        <w:t>at</w:t>
      </w:r>
      <w:proofErr w:type="gramEnd"/>
      <w:r w:rsidRPr="00546692">
        <w:rPr>
          <w:rFonts w:ascii="Tahoma" w:hAnsi="Tahoma" w:cs="Tahoma"/>
          <w:sz w:val="22"/>
        </w:rPr>
        <w:t xml:space="preserve"> ninety days.  </w:t>
      </w:r>
    </w:p>
    <w:p w14:paraId="1CCDF085" w14:textId="77777777" w:rsidR="00293559" w:rsidRPr="00546692" w:rsidRDefault="00293559" w:rsidP="005A4FA0">
      <w:pPr>
        <w:ind w:left="1440" w:hanging="1440"/>
        <w:rPr>
          <w:rFonts w:ascii="Tahoma" w:hAnsi="Tahoma" w:cs="Tahoma"/>
          <w:sz w:val="22"/>
        </w:rPr>
      </w:pPr>
    </w:p>
    <w:p w14:paraId="1CCDF086" w14:textId="77777777" w:rsidR="00293559" w:rsidRPr="00546692" w:rsidRDefault="00293559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ab/>
        <w:t>The Executive Board may authorize termination of membership due to non-payment after 120 days.</w:t>
      </w:r>
    </w:p>
    <w:p w14:paraId="1CCDF087" w14:textId="77777777" w:rsidR="00293559" w:rsidRPr="00546692" w:rsidRDefault="00293559" w:rsidP="005A4FA0">
      <w:pPr>
        <w:ind w:left="1440" w:hanging="1440"/>
        <w:rPr>
          <w:rFonts w:ascii="Tahoma" w:hAnsi="Tahoma" w:cs="Tahoma"/>
          <w:sz w:val="22"/>
        </w:rPr>
      </w:pPr>
    </w:p>
    <w:p w14:paraId="1CCDF088" w14:textId="77777777" w:rsidR="005A4FA0" w:rsidRPr="00546692" w:rsidRDefault="00293559" w:rsidP="00293559">
      <w:pPr>
        <w:ind w:left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N</w:t>
      </w:r>
      <w:r w:rsidR="005A4FA0" w:rsidRPr="00546692">
        <w:rPr>
          <w:rFonts w:ascii="Tahoma" w:hAnsi="Tahoma" w:cs="Tahoma"/>
          <w:sz w:val="22"/>
        </w:rPr>
        <w:t xml:space="preserve">on-dues invoices </w:t>
      </w:r>
      <w:r w:rsidRPr="00546692">
        <w:rPr>
          <w:rFonts w:ascii="Tahoma" w:hAnsi="Tahoma" w:cs="Tahoma"/>
          <w:sz w:val="22"/>
        </w:rPr>
        <w:t xml:space="preserve">will follow a similar pattern of collections.  </w:t>
      </w:r>
      <w:r w:rsidR="00B81529" w:rsidRPr="00546692">
        <w:rPr>
          <w:rFonts w:ascii="Tahoma" w:hAnsi="Tahoma" w:cs="Tahoma"/>
          <w:sz w:val="22"/>
        </w:rPr>
        <w:t xml:space="preserve">The </w:t>
      </w:r>
      <w:r w:rsidR="000842C8" w:rsidRPr="00546692">
        <w:rPr>
          <w:rFonts w:ascii="Tahoma" w:hAnsi="Tahoma" w:cs="Tahoma"/>
          <w:sz w:val="22"/>
        </w:rPr>
        <w:t>Executive Director</w:t>
      </w:r>
      <w:r w:rsidR="00B81529" w:rsidRPr="00546692">
        <w:rPr>
          <w:rFonts w:ascii="Tahoma" w:hAnsi="Tahoma" w:cs="Tahoma"/>
          <w:sz w:val="22"/>
        </w:rPr>
        <w:t xml:space="preserve"> will inform the Board of outstanding invoices in a timely manner. </w:t>
      </w:r>
    </w:p>
    <w:p w14:paraId="1CCDF089" w14:textId="661923F6" w:rsidR="005A4FA0" w:rsidRPr="00546692" w:rsidRDefault="00E9302A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DF0AE" wp14:editId="263BFB0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6286500" cy="0"/>
                <wp:effectExtent l="9525" t="8255" r="9525" b="10795"/>
                <wp:wrapNone/>
                <wp:docPr id="114270226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FC202" id="Line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9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"/>
            </w:pict>
          </mc:Fallback>
        </mc:AlternateContent>
      </w:r>
    </w:p>
    <w:p w14:paraId="1CCDF08A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Donated Property</w:t>
      </w:r>
    </w:p>
    <w:p w14:paraId="1CCDF08B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</w:p>
    <w:p w14:paraId="1CCDF08C" w14:textId="33DB3E7A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  <w:t xml:space="preserve">It is the policy of the </w:t>
      </w:r>
      <w:r w:rsidR="0025409F" w:rsidRPr="00546692">
        <w:rPr>
          <w:rFonts w:ascii="Tahoma" w:hAnsi="Tahoma" w:cs="Tahoma"/>
          <w:sz w:val="22"/>
        </w:rPr>
        <w:t>ERACC</w:t>
      </w:r>
      <w:r w:rsidRPr="00546692">
        <w:rPr>
          <w:rFonts w:ascii="Tahoma" w:hAnsi="Tahoma" w:cs="Tahoma"/>
          <w:sz w:val="22"/>
        </w:rPr>
        <w:t xml:space="preserve"> not to capitalize property </w:t>
      </w:r>
      <w:r w:rsidR="00E9302A" w:rsidRPr="00546692">
        <w:rPr>
          <w:rFonts w:ascii="Tahoma" w:hAnsi="Tahoma" w:cs="Tahoma"/>
          <w:sz w:val="22"/>
        </w:rPr>
        <w:t xml:space="preserve">that is </w:t>
      </w:r>
      <w:r w:rsidRPr="00546692">
        <w:rPr>
          <w:rFonts w:ascii="Tahoma" w:hAnsi="Tahoma" w:cs="Tahoma"/>
          <w:sz w:val="22"/>
        </w:rPr>
        <w:t>donated</w:t>
      </w:r>
      <w:r w:rsidR="00E9302A" w:rsidRPr="00546692">
        <w:rPr>
          <w:rFonts w:ascii="Tahoma" w:hAnsi="Tahoma" w:cs="Tahoma"/>
          <w:sz w:val="22"/>
        </w:rPr>
        <w:t xml:space="preserve"> to the organization</w:t>
      </w:r>
      <w:r w:rsidRPr="00546692">
        <w:rPr>
          <w:rFonts w:ascii="Tahoma" w:hAnsi="Tahoma" w:cs="Tahoma"/>
          <w:sz w:val="22"/>
        </w:rPr>
        <w:t>.</w:t>
      </w:r>
    </w:p>
    <w:p w14:paraId="1CCDF08D" w14:textId="175862FB" w:rsidR="005A4FA0" w:rsidRPr="00546692" w:rsidRDefault="00E9302A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DF0AF" wp14:editId="4AB4DB9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172200" cy="0"/>
                <wp:effectExtent l="9525" t="13335" r="9525" b="5715"/>
                <wp:wrapNone/>
                <wp:docPr id="175011230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8D249"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8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"/>
            </w:pict>
          </mc:Fallback>
        </mc:AlternateContent>
      </w:r>
    </w:p>
    <w:p w14:paraId="1CCDF08E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Volunteer Labor</w:t>
      </w:r>
    </w:p>
    <w:p w14:paraId="1CCDF08F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</w:p>
    <w:p w14:paraId="1CCDF090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  <w:t xml:space="preserve">It is the policy of the </w:t>
      </w:r>
      <w:r w:rsidR="0025409F" w:rsidRPr="00546692">
        <w:rPr>
          <w:rFonts w:ascii="Tahoma" w:hAnsi="Tahoma" w:cs="Tahoma"/>
          <w:sz w:val="22"/>
        </w:rPr>
        <w:t>ERACC</w:t>
      </w:r>
      <w:r w:rsidRPr="00546692">
        <w:rPr>
          <w:rFonts w:ascii="Tahoma" w:hAnsi="Tahoma" w:cs="Tahoma"/>
          <w:sz w:val="22"/>
        </w:rPr>
        <w:t xml:space="preserve"> not to record the value of contributed labor in the records of the </w:t>
      </w:r>
      <w:r w:rsidR="0025409F" w:rsidRPr="00546692">
        <w:rPr>
          <w:rFonts w:ascii="Tahoma" w:hAnsi="Tahoma" w:cs="Tahoma"/>
          <w:sz w:val="22"/>
        </w:rPr>
        <w:t>ERACC</w:t>
      </w:r>
      <w:r w:rsidRPr="00546692">
        <w:rPr>
          <w:rFonts w:ascii="Tahoma" w:hAnsi="Tahoma" w:cs="Tahoma"/>
          <w:sz w:val="22"/>
        </w:rPr>
        <w:t xml:space="preserve">.  </w:t>
      </w:r>
    </w:p>
    <w:p w14:paraId="1CCDF091" w14:textId="7D6035CB" w:rsidR="005A4FA0" w:rsidRPr="00546692" w:rsidRDefault="00E9302A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DF0B0" wp14:editId="624EA015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6172200" cy="0"/>
                <wp:effectExtent l="9525" t="5715" r="9525" b="13335"/>
                <wp:wrapNone/>
                <wp:docPr id="158893325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C2B5C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5pt" to="48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"/>
            </w:pict>
          </mc:Fallback>
        </mc:AlternateContent>
      </w:r>
    </w:p>
    <w:p w14:paraId="1CCDF092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Capitalization of Property &amp; Equipment</w:t>
      </w:r>
    </w:p>
    <w:p w14:paraId="1CCDF093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</w:p>
    <w:p w14:paraId="1CCDF094" w14:textId="0F12E70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  <w:t xml:space="preserve">It is the policy of </w:t>
      </w:r>
      <w:r w:rsidR="0025409F" w:rsidRPr="00546692">
        <w:rPr>
          <w:rFonts w:ascii="Tahoma" w:hAnsi="Tahoma" w:cs="Tahoma"/>
          <w:sz w:val="22"/>
        </w:rPr>
        <w:t>ERACC</w:t>
      </w:r>
      <w:r w:rsidRPr="00546692">
        <w:rPr>
          <w:rFonts w:ascii="Tahoma" w:hAnsi="Tahoma" w:cs="Tahoma"/>
          <w:sz w:val="22"/>
        </w:rPr>
        <w:t xml:space="preserve"> to expense assets in the period purchased if these assets cost less than </w:t>
      </w:r>
      <w:r w:rsidR="000A5361" w:rsidRPr="00546692">
        <w:rPr>
          <w:rFonts w:ascii="Tahoma" w:hAnsi="Tahoma" w:cs="Tahoma"/>
          <w:sz w:val="22"/>
        </w:rPr>
        <w:t>-$5</w:t>
      </w:r>
      <w:r w:rsidR="00E9302A" w:rsidRPr="00546692">
        <w:rPr>
          <w:rFonts w:ascii="Tahoma" w:hAnsi="Tahoma" w:cs="Tahoma"/>
          <w:sz w:val="22"/>
        </w:rPr>
        <w:t>,</w:t>
      </w:r>
      <w:r w:rsidR="000A5361" w:rsidRPr="00546692">
        <w:rPr>
          <w:rFonts w:ascii="Tahoma" w:hAnsi="Tahoma" w:cs="Tahoma"/>
          <w:sz w:val="22"/>
        </w:rPr>
        <w:t>000</w:t>
      </w:r>
      <w:r w:rsidR="00557096" w:rsidRPr="00546692">
        <w:rPr>
          <w:rFonts w:ascii="Tahoma" w:hAnsi="Tahoma" w:cs="Tahoma"/>
          <w:sz w:val="22"/>
        </w:rPr>
        <w:t>?</w:t>
      </w:r>
      <w:r w:rsidRPr="00546692">
        <w:rPr>
          <w:rFonts w:ascii="Tahoma" w:hAnsi="Tahoma" w:cs="Tahoma"/>
          <w:sz w:val="22"/>
        </w:rPr>
        <w:t xml:space="preserve"> individually.</w:t>
      </w:r>
    </w:p>
    <w:p w14:paraId="1CCDF095" w14:textId="614436D9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ab/>
      </w:r>
      <w:r w:rsidR="00E9302A"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CDF0B1" wp14:editId="58D0E73F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6286500" cy="0"/>
                <wp:effectExtent l="9525" t="12700" r="9525" b="6350"/>
                <wp:wrapNone/>
                <wp:docPr id="55581663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89A02" id="Line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"/>
            </w:pict>
          </mc:Fallback>
        </mc:AlternateContent>
      </w:r>
    </w:p>
    <w:p w14:paraId="1CCDF096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>Inventory of Assets</w:t>
      </w:r>
    </w:p>
    <w:p w14:paraId="1CCDF097" w14:textId="77777777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</w:p>
    <w:p w14:paraId="1CCDF098" w14:textId="1566D99B" w:rsidR="005A4FA0" w:rsidRPr="00546692" w:rsidRDefault="005A4FA0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  <w:t xml:space="preserve">It is the policy of </w:t>
      </w:r>
      <w:r w:rsidR="0025409F" w:rsidRPr="00546692">
        <w:rPr>
          <w:rFonts w:ascii="Tahoma" w:hAnsi="Tahoma" w:cs="Tahoma"/>
          <w:sz w:val="22"/>
        </w:rPr>
        <w:t>ERACC</w:t>
      </w:r>
      <w:r w:rsidRPr="00546692">
        <w:rPr>
          <w:rFonts w:ascii="Tahoma" w:hAnsi="Tahoma" w:cs="Tahoma"/>
          <w:sz w:val="22"/>
        </w:rPr>
        <w:t xml:space="preserve"> to create and update an Assets Inventory annually, </w:t>
      </w:r>
      <w:r w:rsidR="000842C8" w:rsidRPr="00546692">
        <w:rPr>
          <w:rFonts w:ascii="Tahoma" w:hAnsi="Tahoma" w:cs="Tahoma"/>
          <w:sz w:val="22"/>
        </w:rPr>
        <w:t xml:space="preserve">prior to the tax filing and </w:t>
      </w:r>
      <w:r w:rsidRPr="00546692">
        <w:rPr>
          <w:rFonts w:ascii="Tahoma" w:hAnsi="Tahoma" w:cs="Tahoma"/>
          <w:sz w:val="22"/>
        </w:rPr>
        <w:t xml:space="preserve">in conjunction with our casualty insurance premium review.  Any new assets purchased during the year will be added to this list and the need for additional insurance evaluated by the </w:t>
      </w:r>
      <w:r w:rsidR="000842C8" w:rsidRPr="00546692">
        <w:rPr>
          <w:rFonts w:ascii="Tahoma" w:hAnsi="Tahoma" w:cs="Tahoma"/>
          <w:sz w:val="22"/>
        </w:rPr>
        <w:t>Executive Director</w:t>
      </w:r>
      <w:r w:rsidRPr="00546692">
        <w:rPr>
          <w:rFonts w:ascii="Tahoma" w:hAnsi="Tahoma" w:cs="Tahoma"/>
          <w:sz w:val="22"/>
        </w:rPr>
        <w:t xml:space="preserve"> and the insurance agent.</w:t>
      </w:r>
    </w:p>
    <w:p w14:paraId="1CCDF099" w14:textId="5626CA83" w:rsidR="00753C61" w:rsidRPr="00546692" w:rsidRDefault="00E9302A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DF0B2" wp14:editId="238F93D3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6286500" cy="0"/>
                <wp:effectExtent l="9525" t="8255" r="9525" b="10795"/>
                <wp:wrapNone/>
                <wp:docPr id="200260633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2262E" id="Line 2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4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"/>
            </w:pict>
          </mc:Fallback>
        </mc:AlternateContent>
      </w:r>
    </w:p>
    <w:p w14:paraId="1CCDF09A" w14:textId="2ABE7594" w:rsidR="005A4FA0" w:rsidRPr="00546692" w:rsidRDefault="00AE4D2C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SUBJECT:</w:t>
      </w:r>
      <w:r w:rsidRPr="00546692">
        <w:rPr>
          <w:rFonts w:ascii="Tahoma" w:hAnsi="Tahoma" w:cs="Tahoma"/>
          <w:sz w:val="22"/>
        </w:rPr>
        <w:tab/>
        <w:t xml:space="preserve">Staff </w:t>
      </w:r>
      <w:r w:rsidR="00E9302A" w:rsidRPr="00546692">
        <w:rPr>
          <w:rFonts w:ascii="Tahoma" w:hAnsi="Tahoma" w:cs="Tahoma"/>
          <w:sz w:val="22"/>
        </w:rPr>
        <w:t>and</w:t>
      </w:r>
      <w:r w:rsidRPr="00546692">
        <w:rPr>
          <w:rFonts w:ascii="Tahoma" w:hAnsi="Tahoma" w:cs="Tahoma"/>
          <w:sz w:val="22"/>
        </w:rPr>
        <w:t xml:space="preserve"> Volunteer Reimbursement</w:t>
      </w:r>
    </w:p>
    <w:p w14:paraId="1CCDF09B" w14:textId="77777777" w:rsidR="00AE4D2C" w:rsidRPr="00546692" w:rsidRDefault="00AE4D2C" w:rsidP="005A4FA0">
      <w:pPr>
        <w:ind w:left="1440" w:hanging="1440"/>
        <w:rPr>
          <w:rFonts w:ascii="Tahoma" w:hAnsi="Tahoma" w:cs="Tahoma"/>
          <w:sz w:val="22"/>
        </w:rPr>
      </w:pPr>
    </w:p>
    <w:p w14:paraId="1CCDF09C" w14:textId="58E95D14" w:rsidR="00AE4D2C" w:rsidRPr="00546692" w:rsidRDefault="00AE4D2C" w:rsidP="005A4FA0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sz w:val="22"/>
        </w:rPr>
        <w:t>POLICY:</w:t>
      </w:r>
      <w:r w:rsidRPr="00546692">
        <w:rPr>
          <w:rFonts w:ascii="Tahoma" w:hAnsi="Tahoma" w:cs="Tahoma"/>
          <w:sz w:val="22"/>
        </w:rPr>
        <w:tab/>
        <w:t xml:space="preserve">It is the policy of ERACC to cut reimbursement checks for purchases made on behalf of the chamber </w:t>
      </w:r>
      <w:r w:rsidR="009D2490" w:rsidRPr="00546692">
        <w:rPr>
          <w:rFonts w:ascii="Tahoma" w:hAnsi="Tahoma" w:cs="Tahoma"/>
          <w:sz w:val="22"/>
        </w:rPr>
        <w:t xml:space="preserve">when it </w:t>
      </w:r>
      <w:r w:rsidRPr="00546692">
        <w:rPr>
          <w:rFonts w:ascii="Tahoma" w:hAnsi="Tahoma" w:cs="Tahoma"/>
          <w:sz w:val="22"/>
        </w:rPr>
        <w:t>is requested via a</w:t>
      </w:r>
      <w:r w:rsidR="009D2490" w:rsidRPr="00546692">
        <w:rPr>
          <w:rFonts w:ascii="Tahoma" w:hAnsi="Tahoma" w:cs="Tahoma"/>
          <w:sz w:val="22"/>
        </w:rPr>
        <w:t xml:space="preserve"> signed</w:t>
      </w:r>
      <w:r w:rsidRPr="00546692">
        <w:rPr>
          <w:rFonts w:ascii="Tahoma" w:hAnsi="Tahoma" w:cs="Tahoma"/>
          <w:sz w:val="22"/>
        </w:rPr>
        <w:t xml:space="preserve"> Expense Report</w:t>
      </w:r>
      <w:r w:rsidR="009D2490" w:rsidRPr="00546692">
        <w:rPr>
          <w:rFonts w:ascii="Tahoma" w:hAnsi="Tahoma" w:cs="Tahoma"/>
          <w:sz w:val="22"/>
        </w:rPr>
        <w:t xml:space="preserve"> with receipts attached.  </w:t>
      </w:r>
      <w:r w:rsidR="001575D3" w:rsidRPr="00546692">
        <w:rPr>
          <w:rFonts w:ascii="Tahoma" w:hAnsi="Tahoma" w:cs="Tahoma"/>
          <w:sz w:val="22"/>
        </w:rPr>
        <w:t xml:space="preserve">Mileage will also be reimbursed </w:t>
      </w:r>
      <w:r w:rsidR="000B14FF" w:rsidRPr="00546692">
        <w:rPr>
          <w:rFonts w:ascii="Tahoma" w:hAnsi="Tahoma" w:cs="Tahoma"/>
          <w:sz w:val="22"/>
        </w:rPr>
        <w:t xml:space="preserve">at the IRS rate </w:t>
      </w:r>
      <w:r w:rsidR="001575D3" w:rsidRPr="00546692">
        <w:rPr>
          <w:rFonts w:ascii="Tahoma" w:hAnsi="Tahoma" w:cs="Tahoma"/>
          <w:sz w:val="22"/>
        </w:rPr>
        <w:t>when requested</w:t>
      </w:r>
      <w:r w:rsidR="000B14FF" w:rsidRPr="00546692">
        <w:rPr>
          <w:rFonts w:ascii="Tahoma" w:hAnsi="Tahoma" w:cs="Tahoma"/>
          <w:sz w:val="22"/>
        </w:rPr>
        <w:t xml:space="preserve"> by a signed Expense Report. Expense reports should be </w:t>
      </w:r>
      <w:r w:rsidR="007C3660" w:rsidRPr="00546692">
        <w:rPr>
          <w:rFonts w:ascii="Tahoma" w:hAnsi="Tahoma" w:cs="Tahoma"/>
          <w:sz w:val="22"/>
        </w:rPr>
        <w:t>filed quarterly</w:t>
      </w:r>
      <w:r w:rsidR="00B7755F" w:rsidRPr="00546692">
        <w:rPr>
          <w:rFonts w:ascii="Tahoma" w:hAnsi="Tahoma" w:cs="Tahoma"/>
          <w:sz w:val="22"/>
        </w:rPr>
        <w:t xml:space="preserve">. </w:t>
      </w:r>
      <w:r w:rsidR="009D2490" w:rsidRPr="00546692">
        <w:rPr>
          <w:rFonts w:ascii="Tahoma" w:hAnsi="Tahoma" w:cs="Tahoma"/>
          <w:sz w:val="22"/>
        </w:rPr>
        <w:t xml:space="preserve">Reimbursements will be made up to the budgeted amount for the purchase unless prior approval is received.  </w:t>
      </w:r>
      <w:r w:rsidR="00A332E1" w:rsidRPr="00546692">
        <w:rPr>
          <w:rFonts w:ascii="Tahoma" w:hAnsi="Tahoma" w:cs="Tahoma"/>
          <w:sz w:val="22"/>
        </w:rPr>
        <w:t>Reimbursements to staff must be signed by at least one board member.</w:t>
      </w:r>
    </w:p>
    <w:p w14:paraId="1CCDF09E" w14:textId="72689470" w:rsidR="009D2490" w:rsidRPr="00546692" w:rsidRDefault="00E9302A" w:rsidP="00E85ECA">
      <w:pPr>
        <w:ind w:left="1440" w:hanging="1440"/>
        <w:rPr>
          <w:rFonts w:ascii="Tahoma" w:hAnsi="Tahoma" w:cs="Tahoma"/>
          <w:sz w:val="22"/>
        </w:rPr>
      </w:pPr>
      <w:r w:rsidRPr="00546692">
        <w:rPr>
          <w:rFonts w:ascii="Tahoma" w:hAnsi="Tahoma" w:cs="Tahom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DF0B3" wp14:editId="160CFA33">
                <wp:simplePos x="0" y="0"/>
                <wp:positionH relativeFrom="column">
                  <wp:posOffset>152400</wp:posOffset>
                </wp:positionH>
                <wp:positionV relativeFrom="paragraph">
                  <wp:posOffset>100330</wp:posOffset>
                </wp:positionV>
                <wp:extent cx="6286500" cy="0"/>
                <wp:effectExtent l="9525" t="6985" r="9525" b="12065"/>
                <wp:wrapNone/>
                <wp:docPr id="111260945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174A6" id="Line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7.9pt" to="50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"/>
            </w:pict>
          </mc:Fallback>
        </mc:AlternateContent>
      </w:r>
    </w:p>
    <w:sectPr w:rsidR="009D2490" w:rsidRPr="00546692" w:rsidSect="00CF698F"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0388" w14:textId="77777777" w:rsidR="002600B0" w:rsidRDefault="002600B0">
      <w:r>
        <w:separator/>
      </w:r>
    </w:p>
  </w:endnote>
  <w:endnote w:type="continuationSeparator" w:id="0">
    <w:p w14:paraId="18520EA1" w14:textId="77777777" w:rsidR="002600B0" w:rsidRDefault="0026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F0B8" w14:textId="77777777" w:rsidR="005F7B2E" w:rsidRDefault="005F7B2E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06231">
      <w:rPr>
        <w:noProof/>
      </w:rPr>
      <w:t>2</w:t>
    </w:r>
    <w:r>
      <w:fldChar w:fldCharType="end"/>
    </w:r>
    <w:r>
      <w:t xml:space="preserve"> of 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 w:rsidR="00806231">
      <w:rPr>
        <w:noProof/>
      </w:rPr>
      <w:t>4</w:t>
    </w:r>
    <w:r w:rsidR="00000000">
      <w:rPr>
        <w:noProof/>
      </w:rPr>
      <w:fldChar w:fldCharType="end"/>
    </w:r>
    <w:r>
      <w:tab/>
    </w:r>
    <w:r>
      <w:tab/>
    </w:r>
    <w:r>
      <w:tab/>
    </w:r>
  </w:p>
  <w:p w14:paraId="1CCDF0B9" w14:textId="77777777" w:rsidR="005F7B2E" w:rsidRDefault="005F7B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B338" w14:textId="77777777" w:rsidR="002600B0" w:rsidRDefault="002600B0">
      <w:r>
        <w:separator/>
      </w:r>
    </w:p>
  </w:footnote>
  <w:footnote w:type="continuationSeparator" w:id="0">
    <w:p w14:paraId="563CBD12" w14:textId="77777777" w:rsidR="002600B0" w:rsidRDefault="00260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5A53"/>
    <w:multiLevelType w:val="hybridMultilevel"/>
    <w:tmpl w:val="D61CA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C5FE8"/>
    <w:multiLevelType w:val="hybridMultilevel"/>
    <w:tmpl w:val="1F569D1A"/>
    <w:lvl w:ilvl="0" w:tplc="F93057D6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49547380">
    <w:abstractNumId w:val="1"/>
  </w:num>
  <w:num w:numId="2" w16cid:durableId="183082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E0"/>
    <w:rsid w:val="00001F90"/>
    <w:rsid w:val="0000308C"/>
    <w:rsid w:val="00040FA1"/>
    <w:rsid w:val="000842C8"/>
    <w:rsid w:val="000A5361"/>
    <w:rsid w:val="000B0A95"/>
    <w:rsid w:val="000B14FF"/>
    <w:rsid w:val="000B7D34"/>
    <w:rsid w:val="000E2C27"/>
    <w:rsid w:val="00113C61"/>
    <w:rsid w:val="00146663"/>
    <w:rsid w:val="001575D3"/>
    <w:rsid w:val="00181218"/>
    <w:rsid w:val="001823D4"/>
    <w:rsid w:val="00185201"/>
    <w:rsid w:val="00193856"/>
    <w:rsid w:val="001A5C7B"/>
    <w:rsid w:val="001F1B9E"/>
    <w:rsid w:val="00202E86"/>
    <w:rsid w:val="002060D7"/>
    <w:rsid w:val="0025409F"/>
    <w:rsid w:val="002600B0"/>
    <w:rsid w:val="002626D6"/>
    <w:rsid w:val="002637D5"/>
    <w:rsid w:val="00270D2F"/>
    <w:rsid w:val="00293559"/>
    <w:rsid w:val="00295AAD"/>
    <w:rsid w:val="002A0AE6"/>
    <w:rsid w:val="002E138C"/>
    <w:rsid w:val="002F3DEE"/>
    <w:rsid w:val="00326C2A"/>
    <w:rsid w:val="00332192"/>
    <w:rsid w:val="00337606"/>
    <w:rsid w:val="003573D4"/>
    <w:rsid w:val="00395007"/>
    <w:rsid w:val="003A2AD2"/>
    <w:rsid w:val="003E2E2D"/>
    <w:rsid w:val="0040586E"/>
    <w:rsid w:val="00420A50"/>
    <w:rsid w:val="00424309"/>
    <w:rsid w:val="00430220"/>
    <w:rsid w:val="00450BE0"/>
    <w:rsid w:val="004772E9"/>
    <w:rsid w:val="004C0A8D"/>
    <w:rsid w:val="00540C5C"/>
    <w:rsid w:val="00546692"/>
    <w:rsid w:val="00557096"/>
    <w:rsid w:val="00597AC4"/>
    <w:rsid w:val="005A4FA0"/>
    <w:rsid w:val="005B12F5"/>
    <w:rsid w:val="005C2322"/>
    <w:rsid w:val="005C2BC6"/>
    <w:rsid w:val="005F5DDD"/>
    <w:rsid w:val="005F7B2E"/>
    <w:rsid w:val="006272C0"/>
    <w:rsid w:val="006775AA"/>
    <w:rsid w:val="006C3D8B"/>
    <w:rsid w:val="007120B8"/>
    <w:rsid w:val="00753C61"/>
    <w:rsid w:val="0078195A"/>
    <w:rsid w:val="007B37EA"/>
    <w:rsid w:val="007C3660"/>
    <w:rsid w:val="00806231"/>
    <w:rsid w:val="008333B5"/>
    <w:rsid w:val="0083384A"/>
    <w:rsid w:val="00841722"/>
    <w:rsid w:val="00851485"/>
    <w:rsid w:val="008520E4"/>
    <w:rsid w:val="0085542F"/>
    <w:rsid w:val="008654F0"/>
    <w:rsid w:val="00897A78"/>
    <w:rsid w:val="008D5E93"/>
    <w:rsid w:val="008E4FF9"/>
    <w:rsid w:val="008E6009"/>
    <w:rsid w:val="008F1A4B"/>
    <w:rsid w:val="009037DF"/>
    <w:rsid w:val="00920BFB"/>
    <w:rsid w:val="00925CC0"/>
    <w:rsid w:val="009325B8"/>
    <w:rsid w:val="00947F6C"/>
    <w:rsid w:val="0095309A"/>
    <w:rsid w:val="009639AD"/>
    <w:rsid w:val="009727E4"/>
    <w:rsid w:val="009C5F16"/>
    <w:rsid w:val="009D013C"/>
    <w:rsid w:val="009D2490"/>
    <w:rsid w:val="009E452D"/>
    <w:rsid w:val="009E4680"/>
    <w:rsid w:val="00A21DE1"/>
    <w:rsid w:val="00A27BF9"/>
    <w:rsid w:val="00A332E1"/>
    <w:rsid w:val="00AB09D1"/>
    <w:rsid w:val="00AC01B2"/>
    <w:rsid w:val="00AE4D2C"/>
    <w:rsid w:val="00B05C3A"/>
    <w:rsid w:val="00B34AC6"/>
    <w:rsid w:val="00B462F5"/>
    <w:rsid w:val="00B46B0C"/>
    <w:rsid w:val="00B56AC6"/>
    <w:rsid w:val="00B7755F"/>
    <w:rsid w:val="00B81529"/>
    <w:rsid w:val="00B8404F"/>
    <w:rsid w:val="00B90357"/>
    <w:rsid w:val="00B95E76"/>
    <w:rsid w:val="00BA3259"/>
    <w:rsid w:val="00BE272A"/>
    <w:rsid w:val="00C0034A"/>
    <w:rsid w:val="00C10086"/>
    <w:rsid w:val="00C5000E"/>
    <w:rsid w:val="00C941CE"/>
    <w:rsid w:val="00CA093B"/>
    <w:rsid w:val="00CC210C"/>
    <w:rsid w:val="00CF698F"/>
    <w:rsid w:val="00D01E7F"/>
    <w:rsid w:val="00D0645C"/>
    <w:rsid w:val="00D848C1"/>
    <w:rsid w:val="00DA4EB8"/>
    <w:rsid w:val="00DD10CE"/>
    <w:rsid w:val="00DF68FE"/>
    <w:rsid w:val="00DF7E25"/>
    <w:rsid w:val="00E0075B"/>
    <w:rsid w:val="00E21BF9"/>
    <w:rsid w:val="00E37443"/>
    <w:rsid w:val="00E43270"/>
    <w:rsid w:val="00E46CB6"/>
    <w:rsid w:val="00E71947"/>
    <w:rsid w:val="00E76069"/>
    <w:rsid w:val="00E85ECA"/>
    <w:rsid w:val="00E9302A"/>
    <w:rsid w:val="00E94DB0"/>
    <w:rsid w:val="00EA3CBD"/>
    <w:rsid w:val="00EA7759"/>
    <w:rsid w:val="00EB0CBE"/>
    <w:rsid w:val="00EC5AA9"/>
    <w:rsid w:val="00EE174D"/>
    <w:rsid w:val="00EF6F09"/>
    <w:rsid w:val="00F0184D"/>
    <w:rsid w:val="00F22CAC"/>
    <w:rsid w:val="00F26A61"/>
    <w:rsid w:val="00F6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DF025"/>
  <w15:chartTrackingRefBased/>
  <w15:docId w15:val="{7CAA8B18-99D5-48A7-AD56-3DDE4F2A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FA0"/>
    <w:rPr>
      <w:sz w:val="24"/>
    </w:rPr>
  </w:style>
  <w:style w:type="paragraph" w:styleId="Heading1">
    <w:name w:val="heading 1"/>
    <w:basedOn w:val="Normal"/>
    <w:next w:val="Normal"/>
    <w:qFormat/>
    <w:rsid w:val="005A4FA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A4FA0"/>
    <w:pPr>
      <w:keepNext/>
      <w:spacing w:line="360" w:lineRule="auto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A4FA0"/>
    <w:pPr>
      <w:spacing w:line="360" w:lineRule="auto"/>
      <w:jc w:val="center"/>
    </w:pPr>
    <w:rPr>
      <w:b/>
      <w:sz w:val="32"/>
    </w:rPr>
  </w:style>
  <w:style w:type="paragraph" w:styleId="BodyTextIndent2">
    <w:name w:val="Body Text Indent 2"/>
    <w:basedOn w:val="Normal"/>
    <w:rsid w:val="005A4FA0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E007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007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07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075B"/>
  </w:style>
  <w:style w:type="paragraph" w:styleId="PlainText">
    <w:name w:val="Plain Text"/>
    <w:basedOn w:val="Normal"/>
    <w:link w:val="PlainTextChar"/>
    <w:uiPriority w:val="99"/>
    <w:rsid w:val="00C941CE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rsid w:val="009D2490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851485"/>
    <w:rPr>
      <w:sz w:val="24"/>
    </w:rPr>
  </w:style>
  <w:style w:type="paragraph" w:customStyle="1" w:styleId="Default">
    <w:name w:val="Default"/>
    <w:rsid w:val="002E138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3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9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9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f186a8-1566-410b-80cf-e5b52b2b39dd">
      <Terms xmlns="http://schemas.microsoft.com/office/infopath/2007/PartnerControls"/>
    </lcf76f155ced4ddcb4097134ff3c332f>
    <TaxCatchAll xmlns="82a59444-605e-4fbc-9514-a5e03d260c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2D110EF1EBB469F4DBBEB54ADC346" ma:contentTypeVersion="18" ma:contentTypeDescription="Create a new document." ma:contentTypeScope="" ma:versionID="a975879aa59c3888a7ef10a866d1b045">
  <xsd:schema xmlns:xsd="http://www.w3.org/2001/XMLSchema" xmlns:xs="http://www.w3.org/2001/XMLSchema" xmlns:p="http://schemas.microsoft.com/office/2006/metadata/properties" xmlns:ns2="d2f186a8-1566-410b-80cf-e5b52b2b39dd" xmlns:ns3="82a59444-605e-4fbc-9514-a5e03d260c31" targetNamespace="http://schemas.microsoft.com/office/2006/metadata/properties" ma:root="true" ma:fieldsID="1947b207cd1b6da2cf624772b205783d" ns2:_="" ns3:_="">
    <xsd:import namespace="d2f186a8-1566-410b-80cf-e5b52b2b39dd"/>
    <xsd:import namespace="82a59444-605e-4fbc-9514-a5e03d260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186a8-1566-410b-80cf-e5b52b2b3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52e095-a631-43c3-b12d-16325b557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59444-605e-4fbc-9514-a5e03d260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0a56be-8663-486d-9f98-e8b0f7797e0f}" ma:internalName="TaxCatchAll" ma:showField="CatchAllData" ma:web="82a59444-605e-4fbc-9514-a5e03d260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08483-4292-4327-982D-8ADA12549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6CE45-71E0-43D1-AF67-A2A141239776}">
  <ds:schemaRefs>
    <ds:schemaRef ds:uri="http://schemas.microsoft.com/office/2006/metadata/properties"/>
    <ds:schemaRef ds:uri="http://schemas.microsoft.com/office/infopath/2007/PartnerControls"/>
    <ds:schemaRef ds:uri="d2f186a8-1566-410b-80cf-e5b52b2b39dd"/>
    <ds:schemaRef ds:uri="82a59444-605e-4fbc-9514-a5e03d260c31"/>
  </ds:schemaRefs>
</ds:datastoreItem>
</file>

<file path=customXml/itemProps3.xml><?xml version="1.0" encoding="utf-8"?>
<ds:datastoreItem xmlns:ds="http://schemas.openxmlformats.org/officeDocument/2006/customXml" ds:itemID="{193402F9-FAB9-4833-9884-CC0A5C342B25}"/>
</file>

<file path=customXml/itemProps4.xml><?xml version="1.0" encoding="utf-8"?>
<ds:datastoreItem xmlns:ds="http://schemas.openxmlformats.org/officeDocument/2006/customXml" ds:itemID="{9ABB2D91-45B2-4D26-80D2-4B6BA6AC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Elk River Area Chamber of Commerce</vt:lpstr>
    </vt:vector>
  </TitlesOfParts>
  <Company>Elk River Area Chamber of Commerce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Elk River Area Chamber of Commerce</dc:title>
  <dc:subject/>
  <dc:creator>Debbi Rydberg</dc:creator>
  <cp:keywords/>
  <cp:lastModifiedBy>Debbi Rydberg</cp:lastModifiedBy>
  <cp:revision>3</cp:revision>
  <cp:lastPrinted>2023-09-14T19:38:00Z</cp:lastPrinted>
  <dcterms:created xsi:type="dcterms:W3CDTF">2023-09-14T19:37:00Z</dcterms:created>
  <dcterms:modified xsi:type="dcterms:W3CDTF">2023-09-14T19:38:00Z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0x01010039A2D110EF1EBB469F4DBBEB54ADC346</vt:lpwstr>
  </property>
  <property fmtid="{D5CDD505-2E9C-101B-9397-08002B2CF9AE}" pid="3" name="Order">
    <vt:r8>38200</vt:r8>
  </property>
  <property fmtid="{D5CDD505-2E9C-101B-9397-08002B2CF9AE}" pid="4" name="MediaServiceImageTags">
    <vt:lpwstr/>
  </property>
</Properties>
</file>